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2C6" w:rsidRPr="00765528" w:rsidRDefault="009D02C6" w:rsidP="00546204">
      <w:pPr>
        <w:spacing w:after="0"/>
        <w:rPr>
          <w:color w:val="1F4E79" w:themeColor="accent1" w:themeShade="80"/>
          <w:lang w:val="en-US"/>
        </w:rPr>
      </w:pPr>
      <w:r w:rsidRPr="00765528">
        <w:rPr>
          <w:color w:val="1F4E79" w:themeColor="accent1" w:themeShade="80"/>
          <w:lang w:val="en-US"/>
        </w:rPr>
        <w:t xml:space="preserve">         </w:t>
      </w:r>
      <w:r w:rsidR="00AD0AD0" w:rsidRPr="00F2183B">
        <w:rPr>
          <w:noProof/>
          <w:color w:val="1F4E79" w:themeColor="accent1" w:themeShade="80"/>
          <w:lang w:eastAsia="nl-BE"/>
        </w:rPr>
        <w:drawing>
          <wp:inline distT="0" distB="0" distL="0" distR="0">
            <wp:extent cx="863657" cy="8832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CEEU.jpg"/>
                    <pic:cNvPicPr/>
                  </pic:nvPicPr>
                  <pic:blipFill>
                    <a:blip r:embed="rId8">
                      <a:extLst>
                        <a:ext uri="{28A0092B-C50C-407E-A947-70E740481C1C}">
                          <a14:useLocalDpi xmlns:a14="http://schemas.microsoft.com/office/drawing/2010/main" val="0"/>
                        </a:ext>
                      </a:extLst>
                    </a:blip>
                    <a:stretch>
                      <a:fillRect/>
                    </a:stretch>
                  </pic:blipFill>
                  <pic:spPr>
                    <a:xfrm>
                      <a:off x="0" y="0"/>
                      <a:ext cx="863904" cy="883550"/>
                    </a:xfrm>
                    <a:prstGeom prst="rect">
                      <a:avLst/>
                    </a:prstGeom>
                  </pic:spPr>
                </pic:pic>
              </a:graphicData>
            </a:graphic>
          </wp:inline>
        </w:drawing>
      </w:r>
      <w:r w:rsidRPr="00765528">
        <w:rPr>
          <w:color w:val="1F4E79" w:themeColor="accent1" w:themeShade="80"/>
          <w:lang w:val="en-US"/>
        </w:rPr>
        <w:t xml:space="preserve">    </w:t>
      </w:r>
      <w:r w:rsidRPr="00F2183B">
        <w:rPr>
          <w:noProof/>
          <w:color w:val="1F4E79" w:themeColor="accent1" w:themeShade="80"/>
          <w:lang w:eastAsia="nl-BE"/>
        </w:rPr>
        <w:drawing>
          <wp:inline distT="0" distB="0" distL="0" distR="0">
            <wp:extent cx="1135626" cy="778511"/>
            <wp:effectExtent l="0" t="0" r="7620" b="889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626" cy="778511"/>
                    </a:xfrm>
                    <a:prstGeom prst="rect">
                      <a:avLst/>
                    </a:prstGeom>
                    <a:noFill/>
                    <a:ln>
                      <a:noFill/>
                    </a:ln>
                  </pic:spPr>
                </pic:pic>
              </a:graphicData>
            </a:graphic>
          </wp:inline>
        </w:drawing>
      </w:r>
      <w:r w:rsidR="00AD0AD0" w:rsidRPr="00765528">
        <w:rPr>
          <w:color w:val="1F4E79" w:themeColor="accent1" w:themeShade="80"/>
          <w:lang w:val="en-US"/>
        </w:rPr>
        <w:t xml:space="preserve">   </w:t>
      </w:r>
      <w:r w:rsidRPr="00765528">
        <w:rPr>
          <w:color w:val="1F4E79" w:themeColor="accent1" w:themeShade="80"/>
          <w:lang w:val="en-US"/>
        </w:rPr>
        <w:t xml:space="preserve">  </w:t>
      </w:r>
      <w:r w:rsidRPr="00F2183B">
        <w:rPr>
          <w:noProof/>
          <w:color w:val="1F4E79" w:themeColor="accent1" w:themeShade="80"/>
          <w:lang w:eastAsia="nl-BE"/>
        </w:rPr>
        <w:drawing>
          <wp:inline distT="0" distB="0" distL="0" distR="0">
            <wp:extent cx="1463453" cy="523146"/>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idhaco color.JPG"/>
                    <pic:cNvPicPr/>
                  </pic:nvPicPr>
                  <pic:blipFill>
                    <a:blip r:embed="rId10">
                      <a:extLst>
                        <a:ext uri="{28A0092B-C50C-407E-A947-70E740481C1C}">
                          <a14:useLocalDpi xmlns:a14="http://schemas.microsoft.com/office/drawing/2010/main" val="0"/>
                        </a:ext>
                      </a:extLst>
                    </a:blip>
                    <a:stretch>
                      <a:fillRect/>
                    </a:stretch>
                  </pic:blipFill>
                  <pic:spPr>
                    <a:xfrm>
                      <a:off x="0" y="0"/>
                      <a:ext cx="1468748" cy="525039"/>
                    </a:xfrm>
                    <a:prstGeom prst="rect">
                      <a:avLst/>
                    </a:prstGeom>
                  </pic:spPr>
                </pic:pic>
              </a:graphicData>
            </a:graphic>
          </wp:inline>
        </w:drawing>
      </w:r>
      <w:r w:rsidR="00AD0AD0" w:rsidRPr="00765528">
        <w:rPr>
          <w:color w:val="1F4E79" w:themeColor="accent1" w:themeShade="80"/>
          <w:lang w:val="en-US"/>
        </w:rPr>
        <w:t xml:space="preserve">     </w:t>
      </w:r>
      <w:r w:rsidRPr="00765528">
        <w:rPr>
          <w:color w:val="1F4E79" w:themeColor="accent1" w:themeShade="80"/>
          <w:lang w:val="en-US"/>
        </w:rPr>
        <w:t xml:space="preserve">    </w:t>
      </w:r>
      <w:r w:rsidR="003D1AE2" w:rsidRPr="00F2183B">
        <w:rPr>
          <w:noProof/>
          <w:color w:val="1F4E79" w:themeColor="accent1" w:themeShade="80"/>
          <w:lang w:eastAsia="nl-BE"/>
        </w:rPr>
        <w:drawing>
          <wp:inline distT="0" distB="0" distL="0" distR="0">
            <wp:extent cx="1062375" cy="1062375"/>
            <wp:effectExtent l="0" t="0" r="4445"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aforma.jpg"/>
                    <pic:cNvPicPr/>
                  </pic:nvPicPr>
                  <pic:blipFill>
                    <a:blip r:embed="rId11">
                      <a:extLst>
                        <a:ext uri="{28A0092B-C50C-407E-A947-70E740481C1C}">
                          <a14:useLocalDpi xmlns:a14="http://schemas.microsoft.com/office/drawing/2010/main" val="0"/>
                        </a:ext>
                      </a:extLst>
                    </a:blip>
                    <a:stretch>
                      <a:fillRect/>
                    </a:stretch>
                  </pic:blipFill>
                  <pic:spPr>
                    <a:xfrm>
                      <a:off x="0" y="0"/>
                      <a:ext cx="1063022" cy="1063022"/>
                    </a:xfrm>
                    <a:prstGeom prst="rect">
                      <a:avLst/>
                    </a:prstGeom>
                  </pic:spPr>
                </pic:pic>
              </a:graphicData>
            </a:graphic>
          </wp:inline>
        </w:drawing>
      </w:r>
      <w:r w:rsidRPr="00765528">
        <w:rPr>
          <w:color w:val="1F4E79" w:themeColor="accent1" w:themeShade="80"/>
          <w:lang w:val="en-US"/>
        </w:rPr>
        <w:t xml:space="preserve">   </w:t>
      </w:r>
    </w:p>
    <w:p w:rsidR="009D02C6" w:rsidRPr="00765528" w:rsidRDefault="009D02C6" w:rsidP="00546204">
      <w:pPr>
        <w:spacing w:after="0"/>
        <w:rPr>
          <w:color w:val="1F4E79" w:themeColor="accent1" w:themeShade="80"/>
          <w:lang w:val="en-US"/>
        </w:rPr>
      </w:pPr>
    </w:p>
    <w:p w:rsidR="00F17AA3" w:rsidRPr="006C22F1" w:rsidRDefault="006C22F1" w:rsidP="00546204">
      <w:pPr>
        <w:spacing w:after="0"/>
        <w:rPr>
          <w:b/>
          <w:color w:val="1F4E79" w:themeColor="accent1" w:themeShade="80"/>
          <w:sz w:val="24"/>
          <w:szCs w:val="24"/>
          <w:lang w:val="en-GB"/>
        </w:rPr>
      </w:pPr>
      <w:r w:rsidRPr="006C22F1">
        <w:rPr>
          <w:b/>
          <w:color w:val="1F4E79" w:themeColor="accent1" w:themeShade="80"/>
          <w:sz w:val="24"/>
          <w:szCs w:val="24"/>
          <w:lang w:val="en-GB"/>
        </w:rPr>
        <w:t xml:space="preserve">       </w:t>
      </w:r>
      <w:r w:rsidR="008A6707" w:rsidRPr="006C22F1">
        <w:rPr>
          <w:b/>
          <w:color w:val="1F4E79" w:themeColor="accent1" w:themeShade="80"/>
          <w:sz w:val="24"/>
          <w:szCs w:val="24"/>
          <w:lang w:val="en-GB"/>
        </w:rPr>
        <w:t>“</w:t>
      </w:r>
      <w:r w:rsidR="00AD1DC1" w:rsidRPr="006C22F1">
        <w:rPr>
          <w:b/>
          <w:color w:val="1F4E79" w:themeColor="accent1" w:themeShade="80"/>
          <w:sz w:val="24"/>
          <w:szCs w:val="24"/>
          <w:lang w:val="en-GB"/>
        </w:rPr>
        <w:t xml:space="preserve">Peace is at risk in </w:t>
      </w:r>
      <w:r w:rsidR="00F17AA3" w:rsidRPr="006C22F1">
        <w:rPr>
          <w:b/>
          <w:color w:val="1F4E79" w:themeColor="accent1" w:themeShade="80"/>
          <w:sz w:val="24"/>
          <w:szCs w:val="24"/>
          <w:lang w:val="en-GB"/>
        </w:rPr>
        <w:t>Colombia</w:t>
      </w:r>
      <w:r w:rsidR="008A6707" w:rsidRPr="006C22F1">
        <w:rPr>
          <w:b/>
          <w:color w:val="1F4E79" w:themeColor="accent1" w:themeShade="80"/>
          <w:sz w:val="24"/>
          <w:szCs w:val="24"/>
          <w:lang w:val="en-GB"/>
        </w:rPr>
        <w:t>”</w:t>
      </w:r>
      <w:r w:rsidR="00F17AA3" w:rsidRPr="006C22F1">
        <w:rPr>
          <w:b/>
          <w:color w:val="1F4E79" w:themeColor="accent1" w:themeShade="80"/>
          <w:sz w:val="24"/>
          <w:szCs w:val="24"/>
          <w:lang w:val="en-GB"/>
        </w:rPr>
        <w:t xml:space="preserve">, </w:t>
      </w:r>
      <w:r w:rsidR="00AD1DC1" w:rsidRPr="006C22F1">
        <w:rPr>
          <w:b/>
          <w:color w:val="1F4E79" w:themeColor="accent1" w:themeShade="80"/>
          <w:sz w:val="24"/>
          <w:szCs w:val="24"/>
          <w:lang w:val="en-GB"/>
        </w:rPr>
        <w:t xml:space="preserve">say human rights organisations in </w:t>
      </w:r>
      <w:r w:rsidR="00F17AA3" w:rsidRPr="006C22F1">
        <w:rPr>
          <w:b/>
          <w:color w:val="1F4E79" w:themeColor="accent1" w:themeShade="80"/>
          <w:sz w:val="24"/>
          <w:szCs w:val="24"/>
          <w:lang w:val="en-GB"/>
        </w:rPr>
        <w:t>Brus</w:t>
      </w:r>
      <w:r w:rsidR="00AD1DC1" w:rsidRPr="006C22F1">
        <w:rPr>
          <w:b/>
          <w:color w:val="1F4E79" w:themeColor="accent1" w:themeShade="80"/>
          <w:sz w:val="24"/>
          <w:szCs w:val="24"/>
          <w:lang w:val="en-GB"/>
        </w:rPr>
        <w:t>sel</w:t>
      </w:r>
      <w:r w:rsidR="00F17AA3" w:rsidRPr="006C22F1">
        <w:rPr>
          <w:b/>
          <w:color w:val="1F4E79" w:themeColor="accent1" w:themeShade="80"/>
          <w:sz w:val="24"/>
          <w:szCs w:val="24"/>
          <w:lang w:val="en-GB"/>
        </w:rPr>
        <w:t>s</w:t>
      </w:r>
      <w:r w:rsidR="00813E9E" w:rsidRPr="006C22F1">
        <w:rPr>
          <w:b/>
          <w:color w:val="1F4E79" w:themeColor="accent1" w:themeShade="80"/>
          <w:sz w:val="24"/>
          <w:szCs w:val="24"/>
          <w:lang w:val="en-GB"/>
        </w:rPr>
        <w:t xml:space="preserve"> </w:t>
      </w:r>
    </w:p>
    <w:p w:rsidR="00EA3111" w:rsidRPr="007E5CD6" w:rsidRDefault="00EA3111" w:rsidP="00EA3111">
      <w:pPr>
        <w:spacing w:after="0"/>
        <w:rPr>
          <w:color w:val="1F4E79" w:themeColor="accent1" w:themeShade="80"/>
          <w:lang w:val="en-GB"/>
        </w:rPr>
      </w:pPr>
    </w:p>
    <w:p w:rsidR="007E5CD6" w:rsidRPr="007E5CD6" w:rsidRDefault="007E5CD6" w:rsidP="000F64F9">
      <w:pPr>
        <w:pStyle w:val="Prrafodelista"/>
        <w:numPr>
          <w:ilvl w:val="0"/>
          <w:numId w:val="15"/>
        </w:numPr>
        <w:spacing w:after="0"/>
        <w:rPr>
          <w:color w:val="1F4E79" w:themeColor="accent1" w:themeShade="80"/>
          <w:lang w:val="en-GB"/>
        </w:rPr>
      </w:pPr>
      <w:r w:rsidRPr="007E5CD6">
        <w:rPr>
          <w:color w:val="1F4E79" w:themeColor="accent1" w:themeShade="80"/>
          <w:lang w:val="en-GB"/>
        </w:rPr>
        <w:t>Government of Iván Duque violates Colombian State’s commitment by not fully implementing Peace Agreement.</w:t>
      </w:r>
    </w:p>
    <w:p w:rsidR="007E5CD6" w:rsidRPr="007E5CD6" w:rsidRDefault="007E5CD6" w:rsidP="000F64F9">
      <w:pPr>
        <w:pStyle w:val="Prrafodelista"/>
        <w:numPr>
          <w:ilvl w:val="0"/>
          <w:numId w:val="15"/>
        </w:numPr>
        <w:spacing w:after="0"/>
        <w:rPr>
          <w:color w:val="1F4E79" w:themeColor="accent1" w:themeShade="80"/>
          <w:lang w:val="en-GB"/>
        </w:rPr>
      </w:pPr>
      <w:r w:rsidRPr="007E5CD6">
        <w:rPr>
          <w:color w:val="1F4E79" w:themeColor="accent1" w:themeShade="80"/>
          <w:lang w:val="en-GB"/>
        </w:rPr>
        <w:t>In 2018, one human rights defender or social leader was murdered every 48 hours.</w:t>
      </w:r>
    </w:p>
    <w:p w:rsidR="0056745D" w:rsidRPr="007E5CD6" w:rsidRDefault="007E5CD6" w:rsidP="007E5CD6">
      <w:pPr>
        <w:pStyle w:val="Prrafodelista"/>
        <w:numPr>
          <w:ilvl w:val="0"/>
          <w:numId w:val="15"/>
        </w:numPr>
        <w:spacing w:after="0"/>
        <w:rPr>
          <w:color w:val="1F4E79" w:themeColor="accent1" w:themeShade="80"/>
          <w:lang w:val="en-GB"/>
        </w:rPr>
      </w:pPr>
      <w:r w:rsidRPr="007E5CD6">
        <w:rPr>
          <w:color w:val="1F4E79" w:themeColor="accent1" w:themeShade="80"/>
          <w:lang w:val="en-GB"/>
        </w:rPr>
        <w:t>In the last 8 months, massacres, murders and displacements have increased</w:t>
      </w:r>
      <w:r w:rsidR="00542F5A" w:rsidRPr="007E5CD6">
        <w:rPr>
          <w:rFonts w:eastAsia="Times New Roman" w:cs="Times New Roman"/>
          <w:color w:val="1F4E79" w:themeColor="accent1" w:themeShade="80"/>
          <w:lang w:val="en-GB"/>
        </w:rPr>
        <w:t>.</w:t>
      </w:r>
    </w:p>
    <w:p w:rsidR="005D1D92" w:rsidRPr="007E5CD6" w:rsidRDefault="005D1D92" w:rsidP="00546204">
      <w:pPr>
        <w:spacing w:after="0"/>
        <w:rPr>
          <w:color w:val="1F4E79" w:themeColor="accent1" w:themeShade="80"/>
          <w:u w:val="single"/>
          <w:lang w:val="en-GB"/>
        </w:rPr>
      </w:pPr>
    </w:p>
    <w:p w:rsidR="00AD1DC1" w:rsidRPr="007E5CD6" w:rsidRDefault="00AD1DC1" w:rsidP="000D58B4">
      <w:pPr>
        <w:spacing w:after="0"/>
        <w:jc w:val="both"/>
        <w:rPr>
          <w:color w:val="1F4E79" w:themeColor="accent1" w:themeShade="80"/>
          <w:lang w:val="en-GB"/>
        </w:rPr>
      </w:pPr>
      <w:r w:rsidRPr="007E5CD6">
        <w:rPr>
          <w:color w:val="1F4E79" w:themeColor="accent1" w:themeShade="80"/>
          <w:u w:val="single"/>
          <w:lang w:val="en-GB"/>
        </w:rPr>
        <w:t>Brussel</w:t>
      </w:r>
      <w:r w:rsidR="006779DB" w:rsidRPr="007E5CD6">
        <w:rPr>
          <w:color w:val="1F4E79" w:themeColor="accent1" w:themeShade="80"/>
          <w:u w:val="single"/>
          <w:lang w:val="en-GB"/>
        </w:rPr>
        <w:t xml:space="preserve">s, 4 </w:t>
      </w:r>
      <w:r w:rsidRPr="007E5CD6">
        <w:rPr>
          <w:color w:val="1F4E79" w:themeColor="accent1" w:themeShade="80"/>
          <w:u w:val="single"/>
          <w:lang w:val="en-GB"/>
        </w:rPr>
        <w:t>April</w:t>
      </w:r>
      <w:r w:rsidR="006779DB" w:rsidRPr="007E5CD6">
        <w:rPr>
          <w:color w:val="1F4E79" w:themeColor="accent1" w:themeShade="80"/>
          <w:u w:val="single"/>
          <w:lang w:val="en-GB"/>
        </w:rPr>
        <w:t xml:space="preserve"> 2019.</w:t>
      </w:r>
      <w:r w:rsidR="005623EF" w:rsidRPr="007E5CD6">
        <w:rPr>
          <w:color w:val="1F4E79" w:themeColor="accent1" w:themeShade="80"/>
          <w:u w:val="single"/>
          <w:lang w:val="en-GB"/>
        </w:rPr>
        <w:t xml:space="preserve"> </w:t>
      </w:r>
      <w:r w:rsidRPr="007E5CD6">
        <w:rPr>
          <w:color w:val="1F4E79" w:themeColor="accent1" w:themeShade="80"/>
          <w:lang w:val="en-GB"/>
        </w:rPr>
        <w:t>More than 75 representatives from Colombian, European and international civil society are meeting in Brussels on 4 and 5 April to assess the serious human rights situation in Colombia and to alert the EU and European States about the lack of implementation of the Peace Agreement between the FARC-EP and the Colombian Government.</w:t>
      </w:r>
    </w:p>
    <w:p w:rsidR="005623EF" w:rsidRPr="007E5CD6" w:rsidRDefault="005623EF" w:rsidP="000D58B4">
      <w:pPr>
        <w:spacing w:after="0"/>
        <w:jc w:val="both"/>
        <w:rPr>
          <w:color w:val="1F4E79" w:themeColor="accent1" w:themeShade="80"/>
          <w:u w:val="single"/>
          <w:lang w:val="en-GB"/>
        </w:rPr>
      </w:pPr>
    </w:p>
    <w:p w:rsidR="00AD1DC1" w:rsidRPr="007E5CD6" w:rsidRDefault="00AD1DC1" w:rsidP="000D58B4">
      <w:pPr>
        <w:spacing w:after="0"/>
        <w:jc w:val="both"/>
        <w:rPr>
          <w:color w:val="1F4E79" w:themeColor="accent1" w:themeShade="80"/>
          <w:lang w:val="en-GB"/>
        </w:rPr>
      </w:pPr>
      <w:r w:rsidRPr="007E5CD6">
        <w:rPr>
          <w:color w:val="1F4E79" w:themeColor="accent1" w:themeShade="80"/>
          <w:lang w:val="en-GB"/>
        </w:rPr>
        <w:t>This international meeting, which represents more than a thousand organisations and social movements that work in and for Colombia, has been convened by the International Office for Human Rights - Acción Colombia (OIDHACO) together with its three associated coordination groups in Colombia: the Colombian Coordination Group for Human Rights, Democracy and Development (</w:t>
      </w:r>
      <w:r w:rsidRPr="007E5CD6">
        <w:rPr>
          <w:i/>
          <w:color w:val="1F4E79" w:themeColor="accent1" w:themeShade="80"/>
          <w:lang w:val="en-GB"/>
        </w:rPr>
        <w:t>Plataforma Colombiana de Derechos Humanos, Democracia y Desarrollo</w:t>
      </w:r>
      <w:r w:rsidRPr="007E5CD6">
        <w:rPr>
          <w:color w:val="1F4E79" w:themeColor="accent1" w:themeShade="80"/>
          <w:lang w:val="en-GB"/>
        </w:rPr>
        <w:t>); the Alliance of Social and Like-Minded Organisations for a Cooperation for Peace and Democracy in Colombia (</w:t>
      </w:r>
      <w:r w:rsidRPr="007E5CD6">
        <w:rPr>
          <w:i/>
          <w:color w:val="1F4E79" w:themeColor="accent1" w:themeShade="80"/>
          <w:lang w:val="en-GB"/>
        </w:rPr>
        <w:t>Alianza de Organizaciones Sociales y Afines por una Cooperación para la Paz y la Democracia en Colombia</w:t>
      </w:r>
      <w:r w:rsidRPr="007E5CD6">
        <w:rPr>
          <w:color w:val="1F4E79" w:themeColor="accent1" w:themeShade="80"/>
          <w:lang w:val="en-GB"/>
        </w:rPr>
        <w:t>); and the Colombia-Europe-United States Coordination Group (</w:t>
      </w:r>
      <w:r w:rsidRPr="007E5CD6">
        <w:rPr>
          <w:i/>
          <w:color w:val="1F4E79" w:themeColor="accent1" w:themeShade="80"/>
          <w:lang w:val="en-GB"/>
        </w:rPr>
        <w:t xml:space="preserve">Coordinación Colombia-Europa-Estados Unidos </w:t>
      </w:r>
      <w:r w:rsidRPr="007E5CD6">
        <w:rPr>
          <w:color w:val="1F4E79" w:themeColor="accent1" w:themeShade="80"/>
          <w:lang w:val="en-GB"/>
        </w:rPr>
        <w:t>- CCEEU).</w:t>
      </w:r>
    </w:p>
    <w:p w:rsidR="00AD1DC1" w:rsidRPr="007E5CD6" w:rsidRDefault="00AD1DC1" w:rsidP="00AD1DC1">
      <w:pPr>
        <w:spacing w:after="0"/>
        <w:jc w:val="both"/>
        <w:rPr>
          <w:color w:val="1F4E79" w:themeColor="accent1" w:themeShade="80"/>
          <w:lang w:val="en-GB"/>
        </w:rPr>
      </w:pPr>
    </w:p>
    <w:p w:rsidR="00AD1DC1" w:rsidRPr="007E5CD6" w:rsidRDefault="00AD1DC1" w:rsidP="00AD1DC1">
      <w:pPr>
        <w:spacing w:after="0"/>
        <w:jc w:val="both"/>
        <w:rPr>
          <w:color w:val="1F4E79" w:themeColor="accent1" w:themeShade="80"/>
          <w:lang w:val="en-GB"/>
        </w:rPr>
      </w:pPr>
      <w:r w:rsidRPr="007E5CD6">
        <w:rPr>
          <w:color w:val="1F4E79" w:themeColor="accent1" w:themeShade="80"/>
          <w:lang w:val="en-GB"/>
        </w:rPr>
        <w:t>Participants in this meeting agree that, since his arrival into Government, President Iván Duque has not shown enough will to implement the Final Peace Agreement, since his proposed public policies on comprehensive rural reform, substitution of illicit crops, and the rights of victims, as well as the National Development Plan, are contrary and regressive compared to what was initially stipulated in the Agreement, and therefore endanger peace building in Colombia.</w:t>
      </w:r>
    </w:p>
    <w:p w:rsidR="00AD1DC1" w:rsidRPr="007E5CD6" w:rsidRDefault="00AD1DC1" w:rsidP="00AD1DC1">
      <w:pPr>
        <w:spacing w:after="0"/>
        <w:jc w:val="both"/>
        <w:rPr>
          <w:color w:val="1F4E79" w:themeColor="accent1" w:themeShade="80"/>
          <w:lang w:val="en-GB"/>
        </w:rPr>
      </w:pPr>
    </w:p>
    <w:p w:rsidR="00DE2F22" w:rsidRPr="007E5CD6" w:rsidRDefault="00AD1DC1" w:rsidP="00AD1DC1">
      <w:pPr>
        <w:spacing w:after="0"/>
        <w:jc w:val="both"/>
        <w:rPr>
          <w:color w:val="1F4E79" w:themeColor="accent1" w:themeShade="80"/>
          <w:lang w:val="en-GB"/>
        </w:rPr>
      </w:pPr>
      <w:r w:rsidRPr="007E5CD6">
        <w:rPr>
          <w:color w:val="1F4E79" w:themeColor="accent1" w:themeShade="80"/>
          <w:lang w:val="en-GB"/>
        </w:rPr>
        <w:t xml:space="preserve">There are serious concerns about the lack of financing and lack of government support for the three mechanisms of the Transitional Justice System. </w:t>
      </w:r>
      <w:r w:rsidR="00DE2F22" w:rsidRPr="007E5CD6">
        <w:rPr>
          <w:color w:val="1F4E79" w:themeColor="accent1" w:themeShade="80"/>
          <w:lang w:val="en-GB"/>
        </w:rPr>
        <w:t xml:space="preserve">For example, President Duque objected to the statutory law </w:t>
      </w:r>
      <w:r w:rsidR="007E5CD6" w:rsidRPr="007E5CD6">
        <w:rPr>
          <w:color w:val="1F4E79" w:themeColor="accent1" w:themeShade="80"/>
          <w:lang w:val="en-GB"/>
        </w:rPr>
        <w:t>for</w:t>
      </w:r>
      <w:r w:rsidR="00DE2F22" w:rsidRPr="007E5CD6">
        <w:rPr>
          <w:color w:val="1F4E79" w:themeColor="accent1" w:themeShade="80"/>
          <w:lang w:val="en-GB"/>
        </w:rPr>
        <w:t xml:space="preserve"> t</w:t>
      </w:r>
      <w:r w:rsidRPr="007E5CD6">
        <w:rPr>
          <w:color w:val="1F4E79" w:themeColor="accent1" w:themeShade="80"/>
          <w:lang w:val="en-GB"/>
        </w:rPr>
        <w:t>he Special Jurisdiction for Peace (</w:t>
      </w:r>
      <w:r w:rsidRPr="007E5CD6">
        <w:rPr>
          <w:rFonts w:eastAsia="Times New Roman" w:cs="Times New Roman"/>
          <w:i/>
          <w:color w:val="1F4E79" w:themeColor="accent1" w:themeShade="80"/>
          <w:lang w:val="en-GB"/>
        </w:rPr>
        <w:t>Jurisdicción Especial para la Paz</w:t>
      </w:r>
      <w:r w:rsidRPr="007E5CD6">
        <w:rPr>
          <w:color w:val="1F4E79" w:themeColor="accent1" w:themeShade="80"/>
          <w:lang w:val="en-GB"/>
        </w:rPr>
        <w:t xml:space="preserve"> - JEP), </w:t>
      </w:r>
      <w:r w:rsidR="00DE2F22" w:rsidRPr="007E5CD6">
        <w:rPr>
          <w:color w:val="1F4E79" w:themeColor="accent1" w:themeShade="80"/>
          <w:lang w:val="en-GB"/>
        </w:rPr>
        <w:t xml:space="preserve">and </w:t>
      </w:r>
      <w:r w:rsidRPr="007E5CD6">
        <w:rPr>
          <w:color w:val="1F4E79" w:themeColor="accent1" w:themeShade="80"/>
          <w:lang w:val="en-GB"/>
        </w:rPr>
        <w:t xml:space="preserve">in 2019 </w:t>
      </w:r>
      <w:r w:rsidR="00DE2F22" w:rsidRPr="007E5CD6">
        <w:rPr>
          <w:color w:val="1F4E79" w:themeColor="accent1" w:themeShade="80"/>
          <w:lang w:val="en-GB"/>
        </w:rPr>
        <w:t>allocated a budget 28% lower than had been requested for it to function. R</w:t>
      </w:r>
      <w:r w:rsidRPr="007E5CD6">
        <w:rPr>
          <w:color w:val="1F4E79" w:themeColor="accent1" w:themeShade="80"/>
          <w:lang w:val="en-GB"/>
        </w:rPr>
        <w:t xml:space="preserve">epresentatives </w:t>
      </w:r>
      <w:r w:rsidR="00DE2F22" w:rsidRPr="007E5CD6">
        <w:rPr>
          <w:color w:val="1F4E79" w:themeColor="accent1" w:themeShade="80"/>
          <w:lang w:val="en-GB"/>
        </w:rPr>
        <w:t xml:space="preserve">from Colombian coordination groups are emphasising </w:t>
      </w:r>
      <w:r w:rsidRPr="007E5CD6">
        <w:rPr>
          <w:color w:val="1F4E79" w:themeColor="accent1" w:themeShade="80"/>
          <w:lang w:val="en-GB"/>
        </w:rPr>
        <w:t>that the JEP is the instrument that guarantees the rights of the victims to truth, justice and</w:t>
      </w:r>
      <w:r w:rsidR="00DE2F22" w:rsidRPr="007E5CD6">
        <w:rPr>
          <w:color w:val="1F4E79" w:themeColor="accent1" w:themeShade="80"/>
          <w:lang w:val="en-GB"/>
        </w:rPr>
        <w:t xml:space="preserve"> reparation, and that “it should be untouchable”</w:t>
      </w:r>
      <w:r w:rsidRPr="007E5CD6">
        <w:rPr>
          <w:color w:val="1F4E79" w:themeColor="accent1" w:themeShade="80"/>
          <w:lang w:val="en-GB"/>
        </w:rPr>
        <w:t>.</w:t>
      </w:r>
    </w:p>
    <w:p w:rsidR="00AD1DC1" w:rsidRDefault="00AD1DC1" w:rsidP="000D58B4">
      <w:pPr>
        <w:spacing w:after="0"/>
        <w:jc w:val="both"/>
        <w:rPr>
          <w:color w:val="1F4E79" w:themeColor="accent1" w:themeShade="80"/>
          <w:lang w:val="en-GB"/>
        </w:rPr>
      </w:pPr>
      <w:r w:rsidRPr="007E5CD6">
        <w:rPr>
          <w:color w:val="1F4E79" w:themeColor="accent1" w:themeShade="80"/>
          <w:lang w:val="en-GB"/>
        </w:rPr>
        <w:br/>
      </w:r>
      <w:r w:rsidR="00DE2F22" w:rsidRPr="007E5CD6">
        <w:rPr>
          <w:color w:val="1F4E79" w:themeColor="accent1" w:themeShade="80"/>
          <w:lang w:val="en-GB"/>
        </w:rPr>
        <w:t>Added to this is the new Defenc</w:t>
      </w:r>
      <w:r w:rsidRPr="007E5CD6">
        <w:rPr>
          <w:color w:val="1F4E79" w:themeColor="accent1" w:themeShade="80"/>
          <w:lang w:val="en-GB"/>
        </w:rPr>
        <w:t xml:space="preserve">e and Security Policy, which represents a </w:t>
      </w:r>
      <w:r w:rsidR="00DE2F22" w:rsidRPr="007E5CD6">
        <w:rPr>
          <w:color w:val="1F4E79" w:themeColor="accent1" w:themeShade="80"/>
          <w:lang w:val="en-GB"/>
        </w:rPr>
        <w:t>setback</w:t>
      </w:r>
      <w:r w:rsidRPr="007E5CD6">
        <w:rPr>
          <w:color w:val="1F4E79" w:themeColor="accent1" w:themeShade="80"/>
          <w:lang w:val="en-GB"/>
        </w:rPr>
        <w:t xml:space="preserve"> in terms of human rights: it </w:t>
      </w:r>
      <w:r w:rsidR="00DE2F22" w:rsidRPr="007E5CD6">
        <w:rPr>
          <w:color w:val="1F4E79" w:themeColor="accent1" w:themeShade="80"/>
          <w:lang w:val="en-GB"/>
        </w:rPr>
        <w:t>promotes an increase in</w:t>
      </w:r>
      <w:r w:rsidRPr="007E5CD6">
        <w:rPr>
          <w:color w:val="1F4E79" w:themeColor="accent1" w:themeShade="80"/>
          <w:lang w:val="en-GB"/>
        </w:rPr>
        <w:t xml:space="preserve"> militarization in </w:t>
      </w:r>
      <w:r w:rsidR="00DE2F22" w:rsidRPr="007E5CD6">
        <w:rPr>
          <w:color w:val="1F4E79" w:themeColor="accent1" w:themeShade="80"/>
          <w:lang w:val="en-GB"/>
        </w:rPr>
        <w:t>rural regions of Colombia</w:t>
      </w:r>
      <w:r w:rsidRPr="007E5CD6">
        <w:rPr>
          <w:color w:val="1F4E79" w:themeColor="accent1" w:themeShade="80"/>
          <w:lang w:val="en-GB"/>
        </w:rPr>
        <w:t xml:space="preserve">, strengthens citizen participation in security activities, promotes the forced eradication of illicit crops and closes </w:t>
      </w:r>
      <w:r w:rsidR="00DE2F22" w:rsidRPr="007E5CD6">
        <w:rPr>
          <w:color w:val="1F4E79" w:themeColor="accent1" w:themeShade="80"/>
          <w:lang w:val="en-GB"/>
        </w:rPr>
        <w:t xml:space="preserve">the door on the peace </w:t>
      </w:r>
      <w:r w:rsidRPr="007E5CD6">
        <w:rPr>
          <w:color w:val="1F4E79" w:themeColor="accent1" w:themeShade="80"/>
          <w:lang w:val="en-GB"/>
        </w:rPr>
        <w:t>negotiation with the EL</w:t>
      </w:r>
      <w:r w:rsidR="00DE2F22" w:rsidRPr="007E5CD6">
        <w:rPr>
          <w:color w:val="1F4E79" w:themeColor="accent1" w:themeShade="80"/>
          <w:lang w:val="en-GB"/>
        </w:rPr>
        <w:t>N.</w:t>
      </w:r>
    </w:p>
    <w:p w:rsidR="006C22F1" w:rsidRPr="007E5CD6" w:rsidRDefault="006C22F1" w:rsidP="000D58B4">
      <w:pPr>
        <w:spacing w:after="0"/>
        <w:jc w:val="both"/>
        <w:rPr>
          <w:color w:val="1F4E79" w:themeColor="accent1" w:themeShade="80"/>
          <w:lang w:val="en-GB"/>
        </w:rPr>
      </w:pPr>
    </w:p>
    <w:p w:rsidR="00DE2F22" w:rsidRPr="007E5CD6" w:rsidRDefault="00DE2F22" w:rsidP="00542F5A">
      <w:pPr>
        <w:spacing w:after="0"/>
        <w:jc w:val="both"/>
        <w:rPr>
          <w:color w:val="1F4E79" w:themeColor="accent1" w:themeShade="80"/>
          <w:lang w:val="en-GB"/>
        </w:rPr>
      </w:pPr>
    </w:p>
    <w:p w:rsidR="00DE2F22" w:rsidRPr="007E5CD6" w:rsidRDefault="00DE2F22" w:rsidP="00542F5A">
      <w:pPr>
        <w:spacing w:after="0"/>
        <w:jc w:val="both"/>
        <w:rPr>
          <w:color w:val="1F4E79" w:themeColor="accent1" w:themeShade="80"/>
          <w:lang w:val="en-GB"/>
        </w:rPr>
      </w:pPr>
      <w:r w:rsidRPr="007E5CD6">
        <w:rPr>
          <w:color w:val="1F4E79" w:themeColor="accent1" w:themeShade="80"/>
          <w:lang w:val="en-GB"/>
        </w:rPr>
        <w:lastRenderedPageBreak/>
        <w:t>The organis</w:t>
      </w:r>
      <w:r w:rsidR="00AD1DC1" w:rsidRPr="007E5CD6">
        <w:rPr>
          <w:color w:val="1F4E79" w:themeColor="accent1" w:themeShade="80"/>
          <w:lang w:val="en-GB"/>
        </w:rPr>
        <w:t xml:space="preserve">ations gathered in Brussels </w:t>
      </w:r>
      <w:r w:rsidRPr="007E5CD6">
        <w:rPr>
          <w:color w:val="1F4E79" w:themeColor="accent1" w:themeShade="80"/>
          <w:lang w:val="en-GB"/>
        </w:rPr>
        <w:t xml:space="preserve">describe how </w:t>
      </w:r>
      <w:r w:rsidR="00AD1DC1" w:rsidRPr="007E5CD6">
        <w:rPr>
          <w:color w:val="1F4E79" w:themeColor="accent1" w:themeShade="80"/>
          <w:lang w:val="en-GB"/>
        </w:rPr>
        <w:t xml:space="preserve">the implementation of the Peace Agreement has not only slowed down, </w:t>
      </w:r>
      <w:r w:rsidRPr="007E5CD6">
        <w:rPr>
          <w:color w:val="1F4E79" w:themeColor="accent1" w:themeShade="80"/>
          <w:lang w:val="en-GB"/>
        </w:rPr>
        <w:t xml:space="preserve">in addition </w:t>
      </w:r>
      <w:r w:rsidR="00AD1DC1" w:rsidRPr="007E5CD6">
        <w:rPr>
          <w:color w:val="1F4E79" w:themeColor="accent1" w:themeShade="80"/>
          <w:lang w:val="en-GB"/>
        </w:rPr>
        <w:t xml:space="preserve">its incorrect implementation is putting </w:t>
      </w:r>
      <w:r w:rsidRPr="007E5CD6">
        <w:rPr>
          <w:color w:val="1F4E79" w:themeColor="accent1" w:themeShade="80"/>
          <w:lang w:val="en-GB"/>
        </w:rPr>
        <w:t>human rights defenders and social leaders at risk</w:t>
      </w:r>
      <w:r w:rsidR="00AD1DC1" w:rsidRPr="007E5CD6">
        <w:rPr>
          <w:color w:val="1F4E79" w:themeColor="accent1" w:themeShade="80"/>
          <w:lang w:val="en-GB"/>
        </w:rPr>
        <w:t>, especially those who live in re</w:t>
      </w:r>
      <w:r w:rsidRPr="007E5CD6">
        <w:rPr>
          <w:color w:val="1F4E79" w:themeColor="accent1" w:themeShade="80"/>
          <w:lang w:val="en-GB"/>
        </w:rPr>
        <w:t>gions where there is a weak State presence or n</w:t>
      </w:r>
      <w:r w:rsidR="00AD1DC1" w:rsidRPr="007E5CD6">
        <w:rPr>
          <w:color w:val="1F4E79" w:themeColor="accent1" w:themeShade="80"/>
          <w:lang w:val="en-GB"/>
        </w:rPr>
        <w:t>o</w:t>
      </w:r>
      <w:r w:rsidRPr="007E5CD6">
        <w:rPr>
          <w:color w:val="1F4E79" w:themeColor="accent1" w:themeShade="80"/>
          <w:lang w:val="en-GB"/>
        </w:rPr>
        <w:t xml:space="preserve"> presence at all</w:t>
      </w:r>
      <w:r w:rsidR="00AD1DC1" w:rsidRPr="007E5CD6">
        <w:rPr>
          <w:color w:val="1F4E79" w:themeColor="accent1" w:themeShade="80"/>
          <w:lang w:val="en-GB"/>
        </w:rPr>
        <w:t>, that is</w:t>
      </w:r>
      <w:r w:rsidRPr="007E5CD6">
        <w:rPr>
          <w:color w:val="1F4E79" w:themeColor="accent1" w:themeShade="80"/>
          <w:lang w:val="en-GB"/>
        </w:rPr>
        <w:t xml:space="preserve"> to say</w:t>
      </w:r>
      <w:r w:rsidR="00AD1DC1" w:rsidRPr="007E5CD6">
        <w:rPr>
          <w:color w:val="1F4E79" w:themeColor="accent1" w:themeShade="80"/>
          <w:lang w:val="en-GB"/>
        </w:rPr>
        <w:t xml:space="preserve">, where the FARC used to </w:t>
      </w:r>
      <w:r w:rsidRPr="007E5CD6">
        <w:rPr>
          <w:color w:val="1F4E79" w:themeColor="accent1" w:themeShade="80"/>
          <w:lang w:val="en-GB"/>
        </w:rPr>
        <w:t>operate</w:t>
      </w:r>
      <w:r w:rsidR="00AD1DC1" w:rsidRPr="007E5CD6">
        <w:rPr>
          <w:color w:val="1F4E79" w:themeColor="accent1" w:themeShade="80"/>
          <w:lang w:val="en-GB"/>
        </w:rPr>
        <w:t>.</w:t>
      </w:r>
    </w:p>
    <w:p w:rsidR="00DE2F22" w:rsidRPr="007E5CD6" w:rsidRDefault="00AD1DC1" w:rsidP="00DE2F22">
      <w:pPr>
        <w:spacing w:after="0"/>
        <w:jc w:val="both"/>
        <w:rPr>
          <w:color w:val="1F4E79" w:themeColor="accent1" w:themeShade="80"/>
          <w:lang w:val="en-GB"/>
        </w:rPr>
      </w:pPr>
      <w:r w:rsidRPr="007E5CD6">
        <w:rPr>
          <w:color w:val="1F4E79" w:themeColor="accent1" w:themeShade="80"/>
          <w:lang w:val="en-GB"/>
        </w:rPr>
        <w:br/>
      </w:r>
      <w:r w:rsidR="00DE2F22" w:rsidRPr="007E5CD6">
        <w:rPr>
          <w:color w:val="1F4E79" w:themeColor="accent1" w:themeShade="80"/>
          <w:lang w:val="en-GB"/>
        </w:rPr>
        <w:t>“</w:t>
      </w:r>
      <w:r w:rsidRPr="007E5CD6">
        <w:rPr>
          <w:color w:val="1F4E79" w:themeColor="accent1" w:themeShade="80"/>
          <w:lang w:val="en-GB"/>
        </w:rPr>
        <w:t xml:space="preserve">The State must act with urgency and </w:t>
      </w:r>
      <w:r w:rsidR="00DE2F22" w:rsidRPr="007E5CD6">
        <w:rPr>
          <w:color w:val="1F4E79" w:themeColor="accent1" w:themeShade="80"/>
          <w:lang w:val="en-GB"/>
        </w:rPr>
        <w:t xml:space="preserve">expand the </w:t>
      </w:r>
      <w:r w:rsidRPr="007E5CD6">
        <w:rPr>
          <w:color w:val="1F4E79" w:themeColor="accent1" w:themeShade="80"/>
          <w:lang w:val="en-GB"/>
        </w:rPr>
        <w:t xml:space="preserve">reach </w:t>
      </w:r>
      <w:r w:rsidR="00DE2F22" w:rsidRPr="007E5CD6">
        <w:rPr>
          <w:color w:val="1F4E79" w:themeColor="accent1" w:themeShade="80"/>
          <w:lang w:val="en-GB"/>
        </w:rPr>
        <w:t xml:space="preserve">of its </w:t>
      </w:r>
      <w:r w:rsidRPr="007E5CD6">
        <w:rPr>
          <w:color w:val="1F4E79" w:themeColor="accent1" w:themeShade="80"/>
          <w:lang w:val="en-GB"/>
        </w:rPr>
        <w:t>institution</w:t>
      </w:r>
      <w:r w:rsidR="00DE2F22" w:rsidRPr="007E5CD6">
        <w:rPr>
          <w:color w:val="1F4E79" w:themeColor="accent1" w:themeShade="80"/>
          <w:lang w:val="en-GB"/>
        </w:rPr>
        <w:t>s to</w:t>
      </w:r>
      <w:r w:rsidR="007E5CD6">
        <w:rPr>
          <w:color w:val="1F4E79" w:themeColor="accent1" w:themeShade="80"/>
          <w:lang w:val="en-GB"/>
        </w:rPr>
        <w:t xml:space="preserve"> the most remote rural areas,</w:t>
      </w:r>
      <w:r w:rsidRPr="007E5CD6">
        <w:rPr>
          <w:color w:val="1F4E79" w:themeColor="accent1" w:themeShade="80"/>
          <w:lang w:val="en-GB"/>
        </w:rPr>
        <w:br/>
        <w:t xml:space="preserve">supporting processes </w:t>
      </w:r>
      <w:r w:rsidR="00DE2F22" w:rsidRPr="007E5CD6">
        <w:rPr>
          <w:color w:val="1F4E79" w:themeColor="accent1" w:themeShade="80"/>
          <w:lang w:val="en-GB"/>
        </w:rPr>
        <w:t xml:space="preserve">for the </w:t>
      </w:r>
      <w:r w:rsidRPr="007E5CD6">
        <w:rPr>
          <w:color w:val="1F4E79" w:themeColor="accent1" w:themeShade="80"/>
          <w:lang w:val="en-GB"/>
        </w:rPr>
        <w:t xml:space="preserve">implementation of the agreement </w:t>
      </w:r>
      <w:r w:rsidR="00DE2F22" w:rsidRPr="007E5CD6">
        <w:rPr>
          <w:color w:val="1F4E79" w:themeColor="accent1" w:themeShade="80"/>
          <w:lang w:val="en-GB"/>
        </w:rPr>
        <w:t xml:space="preserve">which are already underway and which </w:t>
      </w:r>
      <w:r w:rsidRPr="007E5CD6">
        <w:rPr>
          <w:color w:val="1F4E79" w:themeColor="accent1" w:themeShade="80"/>
          <w:lang w:val="en-GB"/>
        </w:rPr>
        <w:t>address the structur</w:t>
      </w:r>
      <w:r w:rsidR="00DE2F22" w:rsidRPr="007E5CD6">
        <w:rPr>
          <w:color w:val="1F4E79" w:themeColor="accent1" w:themeShade="80"/>
          <w:lang w:val="en-GB"/>
        </w:rPr>
        <w:t xml:space="preserve">al causes of the armed conflict, </w:t>
      </w:r>
      <w:r w:rsidRPr="007E5CD6">
        <w:rPr>
          <w:color w:val="1F4E79" w:themeColor="accent1" w:themeShade="80"/>
          <w:lang w:val="en-GB"/>
        </w:rPr>
        <w:t>and where more defenders are killed, especially those working with issues such as land restitution or the voluntary substitution of illicit crops</w:t>
      </w:r>
      <w:r w:rsidR="00DE2F22" w:rsidRPr="007E5CD6">
        <w:rPr>
          <w:color w:val="1F4E79" w:themeColor="accent1" w:themeShade="80"/>
          <w:lang w:val="en-GB"/>
        </w:rPr>
        <w:t xml:space="preserve">”. </w:t>
      </w:r>
    </w:p>
    <w:p w:rsidR="00DE2F22" w:rsidRPr="007E5CD6" w:rsidRDefault="00DE2F22" w:rsidP="00DE2F22">
      <w:pPr>
        <w:spacing w:after="0"/>
        <w:jc w:val="both"/>
        <w:rPr>
          <w:color w:val="1F4E79" w:themeColor="accent1" w:themeShade="80"/>
          <w:lang w:val="en-GB"/>
        </w:rPr>
      </w:pPr>
    </w:p>
    <w:p w:rsidR="00DE2F22" w:rsidRPr="007E5CD6" w:rsidRDefault="00DE2F22" w:rsidP="00DE2F22">
      <w:pPr>
        <w:spacing w:after="0"/>
        <w:jc w:val="both"/>
        <w:rPr>
          <w:color w:val="1F4E79" w:themeColor="accent1" w:themeShade="80"/>
          <w:lang w:val="en-GB"/>
        </w:rPr>
      </w:pPr>
      <w:r w:rsidRPr="007E5CD6">
        <w:rPr>
          <w:color w:val="1F4E79" w:themeColor="accent1" w:themeShade="80"/>
          <w:lang w:val="en-GB"/>
        </w:rPr>
        <w:t>For the European and Colombian coordination groups, who have organised a programme of meetings with senior EU representatives in Brussels, one of the major concerns they wish to convey is the alarming numbers of killings of social leaders and human rights defenders, as well as the setbacks in protection guarantees for this group, in particular for ethnic-territor</w:t>
      </w:r>
      <w:r w:rsidR="00765528">
        <w:rPr>
          <w:color w:val="1F4E79" w:themeColor="accent1" w:themeShade="80"/>
          <w:lang w:val="en-GB"/>
        </w:rPr>
        <w:t>ial communities, women and LGBT</w:t>
      </w:r>
      <w:bookmarkStart w:id="0" w:name="_GoBack"/>
      <w:bookmarkEnd w:id="0"/>
      <w:r w:rsidRPr="007E5CD6">
        <w:rPr>
          <w:color w:val="1F4E79" w:themeColor="accent1" w:themeShade="80"/>
          <w:lang w:val="en-GB"/>
        </w:rPr>
        <w:t xml:space="preserve"> persons.</w:t>
      </w:r>
    </w:p>
    <w:p w:rsidR="00DE2F22" w:rsidRPr="007E5CD6" w:rsidRDefault="00DE2F22" w:rsidP="00DE2F22">
      <w:pPr>
        <w:spacing w:after="0"/>
        <w:jc w:val="both"/>
        <w:rPr>
          <w:color w:val="1F4E79" w:themeColor="accent1" w:themeShade="80"/>
          <w:lang w:val="en-GB"/>
        </w:rPr>
      </w:pPr>
      <w:r w:rsidRPr="007E5CD6">
        <w:rPr>
          <w:color w:val="1F4E79" w:themeColor="accent1" w:themeShade="80"/>
          <w:lang w:val="en-GB"/>
        </w:rPr>
        <w:br/>
        <w:t>According to data</w:t>
      </w:r>
      <w:r w:rsidR="007E5CD6" w:rsidRPr="007E5CD6">
        <w:rPr>
          <w:color w:val="1F4E79" w:themeColor="accent1" w:themeShade="80"/>
          <w:lang w:val="en-GB"/>
        </w:rPr>
        <w:t xml:space="preserve"> from the Colombian Ombudsman’</w:t>
      </w:r>
      <w:r w:rsidRPr="007E5CD6">
        <w:rPr>
          <w:color w:val="1F4E79" w:themeColor="accent1" w:themeShade="80"/>
          <w:lang w:val="en-GB"/>
        </w:rPr>
        <w:t>s Office, during 2018, 172 leaders were killed</w:t>
      </w:r>
      <w:r w:rsidR="007E5CD6" w:rsidRPr="007E5CD6">
        <w:rPr>
          <w:color w:val="1F4E79" w:themeColor="accent1" w:themeShade="80"/>
          <w:lang w:val="en-GB"/>
        </w:rPr>
        <w:t>.</w:t>
      </w:r>
      <w:r w:rsidRPr="007E5CD6">
        <w:rPr>
          <w:color w:val="1F4E79" w:themeColor="accent1" w:themeShade="80"/>
          <w:lang w:val="en-GB"/>
        </w:rPr>
        <w:br/>
        <w:t>However, the Colombian government continues to deny the existence of the armed conf</w:t>
      </w:r>
      <w:r w:rsidR="007E5CD6" w:rsidRPr="007E5CD6">
        <w:rPr>
          <w:color w:val="1F4E79" w:themeColor="accent1" w:themeShade="80"/>
          <w:lang w:val="en-GB"/>
        </w:rPr>
        <w:t>lict and continues to criminalis</w:t>
      </w:r>
      <w:r w:rsidRPr="007E5CD6">
        <w:rPr>
          <w:color w:val="1F4E79" w:themeColor="accent1" w:themeShade="80"/>
          <w:lang w:val="en-GB"/>
        </w:rPr>
        <w:t xml:space="preserve">e social protest, </w:t>
      </w:r>
      <w:r w:rsidR="007E5CD6" w:rsidRPr="007E5CD6">
        <w:rPr>
          <w:color w:val="1F4E79" w:themeColor="accent1" w:themeShade="80"/>
          <w:lang w:val="en-GB"/>
        </w:rPr>
        <w:t xml:space="preserve">including the current </w:t>
      </w:r>
      <w:r w:rsidRPr="007E5CD6">
        <w:rPr>
          <w:i/>
          <w:color w:val="1F4E79" w:themeColor="accent1" w:themeShade="80"/>
          <w:lang w:val="en-GB"/>
        </w:rPr>
        <w:t>Minga Social</w:t>
      </w:r>
      <w:r w:rsidRPr="007E5CD6">
        <w:rPr>
          <w:color w:val="1F4E79" w:themeColor="accent1" w:themeShade="80"/>
          <w:lang w:val="en-GB"/>
        </w:rPr>
        <w:t xml:space="preserve"> (</w:t>
      </w:r>
      <w:r w:rsidR="007E5CD6" w:rsidRPr="007E5CD6">
        <w:rPr>
          <w:color w:val="1F4E79" w:themeColor="accent1" w:themeShade="80"/>
          <w:lang w:val="en-GB"/>
        </w:rPr>
        <w:t xml:space="preserve">a </w:t>
      </w:r>
      <w:r w:rsidRPr="007E5CD6">
        <w:rPr>
          <w:color w:val="1F4E79" w:themeColor="accent1" w:themeShade="80"/>
          <w:lang w:val="en-GB"/>
        </w:rPr>
        <w:t>mass</w:t>
      </w:r>
      <w:r w:rsidR="007E5CD6" w:rsidRPr="007E5CD6">
        <w:rPr>
          <w:color w:val="1F4E79" w:themeColor="accent1" w:themeShade="80"/>
          <w:lang w:val="en-GB"/>
        </w:rPr>
        <w:t xml:space="preserve"> demonstration by small-scale farmers </w:t>
      </w:r>
      <w:r w:rsidRPr="007E5CD6">
        <w:rPr>
          <w:color w:val="1F4E79" w:themeColor="accent1" w:themeShade="80"/>
          <w:lang w:val="en-GB"/>
        </w:rPr>
        <w:t>and indigenous people in the south-west of the country</w:t>
      </w:r>
      <w:r w:rsidR="007E5CD6" w:rsidRPr="007E5CD6">
        <w:rPr>
          <w:color w:val="1F4E79" w:themeColor="accent1" w:themeShade="80"/>
          <w:lang w:val="en-GB"/>
        </w:rPr>
        <w:t>, which has been taking place</w:t>
      </w:r>
      <w:r w:rsidRPr="007E5CD6">
        <w:rPr>
          <w:color w:val="1F4E79" w:themeColor="accent1" w:themeShade="80"/>
          <w:lang w:val="en-GB"/>
        </w:rPr>
        <w:t xml:space="preserve"> since </w:t>
      </w:r>
      <w:r w:rsidR="007E5CD6" w:rsidRPr="007E5CD6">
        <w:rPr>
          <w:color w:val="1F4E79" w:themeColor="accent1" w:themeShade="80"/>
          <w:lang w:val="en-GB"/>
        </w:rPr>
        <w:t xml:space="preserve">10 </w:t>
      </w:r>
      <w:r w:rsidRPr="007E5CD6">
        <w:rPr>
          <w:color w:val="1F4E79" w:themeColor="accent1" w:themeShade="80"/>
          <w:lang w:val="en-GB"/>
        </w:rPr>
        <w:t>March</w:t>
      </w:r>
      <w:r w:rsidR="007E5CD6" w:rsidRPr="007E5CD6">
        <w:rPr>
          <w:color w:val="1F4E79" w:themeColor="accent1" w:themeShade="80"/>
          <w:lang w:val="en-GB"/>
        </w:rPr>
        <w:t>)</w:t>
      </w:r>
      <w:r w:rsidRPr="007E5CD6">
        <w:rPr>
          <w:color w:val="1F4E79" w:themeColor="accent1" w:themeShade="80"/>
          <w:lang w:val="en-GB"/>
        </w:rPr>
        <w:t>.</w:t>
      </w:r>
    </w:p>
    <w:p w:rsidR="00DE2F22" w:rsidRPr="007E5CD6" w:rsidRDefault="00DE2F22" w:rsidP="00DE2F22">
      <w:pPr>
        <w:spacing w:after="0"/>
        <w:jc w:val="both"/>
        <w:rPr>
          <w:color w:val="1F4E79" w:themeColor="accent1" w:themeShade="80"/>
          <w:lang w:val="en-GB"/>
        </w:rPr>
      </w:pPr>
    </w:p>
    <w:p w:rsidR="00DE2F22" w:rsidRPr="007E5CD6" w:rsidRDefault="00AD1DC1" w:rsidP="00542F5A">
      <w:pPr>
        <w:spacing w:after="0"/>
        <w:jc w:val="both"/>
        <w:rPr>
          <w:color w:val="1F4E79" w:themeColor="accent1" w:themeShade="80"/>
          <w:lang w:val="en-GB"/>
        </w:rPr>
      </w:pPr>
      <w:r w:rsidRPr="007E5CD6">
        <w:rPr>
          <w:color w:val="1F4E79" w:themeColor="accent1" w:themeShade="80"/>
          <w:lang w:val="en-GB"/>
        </w:rPr>
        <w:t>Accordin</w:t>
      </w:r>
      <w:r w:rsidR="007E5CD6" w:rsidRPr="007E5CD6">
        <w:rPr>
          <w:color w:val="1F4E79" w:themeColor="accent1" w:themeShade="80"/>
          <w:lang w:val="en-GB"/>
        </w:rPr>
        <w:t>g to the latest annual report from</w:t>
      </w:r>
      <w:r w:rsidRPr="007E5CD6">
        <w:rPr>
          <w:color w:val="1F4E79" w:themeColor="accent1" w:themeShade="80"/>
          <w:lang w:val="en-GB"/>
        </w:rPr>
        <w:t xml:space="preserve"> the United Nations High Commissioner for Human Rights, massacres have increased by 164% in the last year, from 11 cases in 2017 to 29 in 2018. Forced displacements, meanwhile, increased from around 127,000 victims in 2017 to 145,287 in 2018. </w:t>
      </w:r>
      <w:r w:rsidR="007E5CD6" w:rsidRPr="007E5CD6">
        <w:rPr>
          <w:color w:val="1F4E79" w:themeColor="accent1" w:themeShade="80"/>
          <w:lang w:val="en-GB"/>
        </w:rPr>
        <w:t xml:space="preserve">In light of </w:t>
      </w:r>
      <w:r w:rsidRPr="007E5CD6">
        <w:rPr>
          <w:color w:val="1F4E79" w:themeColor="accent1" w:themeShade="80"/>
          <w:lang w:val="en-GB"/>
        </w:rPr>
        <w:t>al</w:t>
      </w:r>
      <w:r w:rsidR="007E5CD6" w:rsidRPr="007E5CD6">
        <w:rPr>
          <w:color w:val="1F4E79" w:themeColor="accent1" w:themeShade="80"/>
          <w:lang w:val="en-GB"/>
        </w:rPr>
        <w:t>l this, the organisations say, “</w:t>
      </w:r>
      <w:r w:rsidRPr="007E5CD6">
        <w:rPr>
          <w:color w:val="1F4E79" w:themeColor="accent1" w:themeShade="80"/>
          <w:lang w:val="en-GB"/>
        </w:rPr>
        <w:t>we can say that Colombia is goin</w:t>
      </w:r>
      <w:r w:rsidR="007E5CD6" w:rsidRPr="007E5CD6">
        <w:rPr>
          <w:color w:val="1F4E79" w:themeColor="accent1" w:themeShade="80"/>
          <w:lang w:val="en-GB"/>
        </w:rPr>
        <w:t>g through a humanitarian crisis”</w:t>
      </w:r>
      <w:r w:rsidRPr="007E5CD6">
        <w:rPr>
          <w:color w:val="1F4E79" w:themeColor="accent1" w:themeShade="80"/>
          <w:lang w:val="en-GB"/>
        </w:rPr>
        <w:t>.</w:t>
      </w:r>
    </w:p>
    <w:p w:rsidR="007E5CD6" w:rsidRPr="007E5CD6" w:rsidRDefault="007E5CD6" w:rsidP="007E5CD6">
      <w:pPr>
        <w:spacing w:after="0"/>
        <w:jc w:val="both"/>
        <w:rPr>
          <w:color w:val="1F4E79" w:themeColor="accent1" w:themeShade="80"/>
          <w:lang w:val="en-GB"/>
        </w:rPr>
      </w:pPr>
    </w:p>
    <w:p w:rsidR="00AD1DC1" w:rsidRPr="007E5CD6" w:rsidRDefault="007E5CD6" w:rsidP="00542F5A">
      <w:pPr>
        <w:spacing w:after="0"/>
        <w:jc w:val="both"/>
        <w:rPr>
          <w:color w:val="1F4E79" w:themeColor="accent1" w:themeShade="80"/>
          <w:lang w:val="en-GB"/>
        </w:rPr>
      </w:pPr>
      <w:r w:rsidRPr="007E5CD6">
        <w:rPr>
          <w:color w:val="1F4E79" w:themeColor="accent1" w:themeShade="80"/>
          <w:lang w:val="en-GB"/>
        </w:rPr>
        <w:t>“</w:t>
      </w:r>
      <w:r w:rsidR="00AD1DC1" w:rsidRPr="007E5CD6">
        <w:rPr>
          <w:color w:val="1F4E79" w:themeColor="accent1" w:themeShade="80"/>
          <w:lang w:val="en-GB"/>
        </w:rPr>
        <w:t>Colombian and Europe</w:t>
      </w:r>
      <w:r w:rsidRPr="007E5CD6">
        <w:rPr>
          <w:color w:val="1F4E79" w:themeColor="accent1" w:themeShade="80"/>
          <w:lang w:val="en-GB"/>
        </w:rPr>
        <w:t>an organis</w:t>
      </w:r>
      <w:r w:rsidR="00AD1DC1" w:rsidRPr="007E5CD6">
        <w:rPr>
          <w:color w:val="1F4E79" w:themeColor="accent1" w:themeShade="80"/>
          <w:lang w:val="en-GB"/>
        </w:rPr>
        <w:t xml:space="preserve">ations fear that peace </w:t>
      </w:r>
      <w:r w:rsidRPr="007E5CD6">
        <w:rPr>
          <w:color w:val="1F4E79" w:themeColor="accent1" w:themeShade="80"/>
          <w:lang w:val="en-GB"/>
        </w:rPr>
        <w:t xml:space="preserve">is at risk </w:t>
      </w:r>
      <w:r w:rsidR="00AD1DC1" w:rsidRPr="007E5CD6">
        <w:rPr>
          <w:color w:val="1F4E79" w:themeColor="accent1" w:themeShade="80"/>
          <w:lang w:val="en-GB"/>
        </w:rPr>
        <w:t>in Colombia</w:t>
      </w:r>
      <w:r w:rsidRPr="007E5CD6">
        <w:rPr>
          <w:color w:val="1F4E79" w:themeColor="accent1" w:themeShade="80"/>
          <w:lang w:val="en-GB"/>
        </w:rPr>
        <w:t>. That is why</w:t>
      </w:r>
      <w:r w:rsidR="00AD1DC1" w:rsidRPr="007E5CD6">
        <w:rPr>
          <w:color w:val="1F4E79" w:themeColor="accent1" w:themeShade="80"/>
          <w:lang w:val="en-GB"/>
        </w:rPr>
        <w:t xml:space="preserve"> </w:t>
      </w:r>
      <w:r w:rsidRPr="007E5CD6">
        <w:rPr>
          <w:color w:val="1F4E79" w:themeColor="accent1" w:themeShade="80"/>
          <w:lang w:val="en-GB"/>
        </w:rPr>
        <w:t xml:space="preserve">we are </w:t>
      </w:r>
      <w:r w:rsidR="00AD1DC1" w:rsidRPr="007E5CD6">
        <w:rPr>
          <w:color w:val="1F4E79" w:themeColor="accent1" w:themeShade="80"/>
          <w:lang w:val="en-GB"/>
        </w:rPr>
        <w:t>call</w:t>
      </w:r>
      <w:r w:rsidRPr="007E5CD6">
        <w:rPr>
          <w:color w:val="1F4E79" w:themeColor="accent1" w:themeShade="80"/>
          <w:lang w:val="en-GB"/>
        </w:rPr>
        <w:t>ing</w:t>
      </w:r>
      <w:r w:rsidR="00AD1DC1" w:rsidRPr="007E5CD6">
        <w:rPr>
          <w:color w:val="1F4E79" w:themeColor="accent1" w:themeShade="80"/>
          <w:lang w:val="en-GB"/>
        </w:rPr>
        <w:t xml:space="preserve"> on the EU institutions and their member states to continue to closely accompany the</w:t>
      </w:r>
      <w:r w:rsidR="00AD1DC1" w:rsidRPr="007E5CD6">
        <w:rPr>
          <w:color w:val="1F4E79" w:themeColor="accent1" w:themeShade="80"/>
          <w:lang w:val="en-GB"/>
        </w:rPr>
        <w:br/>
        <w:t>process of implementation of the Peace Agreement with the FARC-EP, asking for the resources that</w:t>
      </w:r>
      <w:r w:rsidR="00DE2F22" w:rsidRPr="007E5CD6">
        <w:rPr>
          <w:color w:val="1F4E79" w:themeColor="accent1" w:themeShade="80"/>
          <w:lang w:val="en-GB"/>
        </w:rPr>
        <w:t xml:space="preserve"> </w:t>
      </w:r>
      <w:r w:rsidRPr="007E5CD6">
        <w:rPr>
          <w:color w:val="1F4E79" w:themeColor="accent1" w:themeShade="80"/>
          <w:lang w:val="en-GB"/>
        </w:rPr>
        <w:t xml:space="preserve">they </w:t>
      </w:r>
      <w:r w:rsidR="00AD1DC1" w:rsidRPr="007E5CD6">
        <w:rPr>
          <w:color w:val="1F4E79" w:themeColor="accent1" w:themeShade="80"/>
          <w:lang w:val="en-GB"/>
        </w:rPr>
        <w:t xml:space="preserve">have </w:t>
      </w:r>
      <w:r w:rsidRPr="007E5CD6">
        <w:rPr>
          <w:color w:val="1F4E79" w:themeColor="accent1" w:themeShade="80"/>
          <w:lang w:val="en-GB"/>
        </w:rPr>
        <w:t>given to be accounted for, and urging</w:t>
      </w:r>
      <w:r w:rsidR="00AD1DC1" w:rsidRPr="007E5CD6">
        <w:rPr>
          <w:color w:val="1F4E79" w:themeColor="accent1" w:themeShade="80"/>
          <w:lang w:val="en-GB"/>
        </w:rPr>
        <w:t xml:space="preserve"> the Colombian government to maintain its commitments to the</w:t>
      </w:r>
      <w:r w:rsidR="00DE2F22" w:rsidRPr="007E5CD6">
        <w:rPr>
          <w:color w:val="1F4E79" w:themeColor="accent1" w:themeShade="80"/>
          <w:lang w:val="en-GB"/>
        </w:rPr>
        <w:t xml:space="preserve"> </w:t>
      </w:r>
      <w:r w:rsidRPr="007E5CD6">
        <w:rPr>
          <w:color w:val="1F4E79" w:themeColor="accent1" w:themeShade="80"/>
          <w:lang w:val="en-GB"/>
        </w:rPr>
        <w:t xml:space="preserve">search for peace and </w:t>
      </w:r>
      <w:r w:rsidR="00AD1DC1" w:rsidRPr="007E5CD6">
        <w:rPr>
          <w:color w:val="1F4E79" w:themeColor="accent1" w:themeShade="80"/>
          <w:lang w:val="en-GB"/>
        </w:rPr>
        <w:t>guarante</w:t>
      </w:r>
      <w:r w:rsidRPr="007E5CD6">
        <w:rPr>
          <w:color w:val="1F4E79" w:themeColor="accent1" w:themeShade="80"/>
          <w:lang w:val="en-GB"/>
        </w:rPr>
        <w:t>es for the victims’ rights”</w:t>
      </w:r>
      <w:r w:rsidR="00AD1DC1" w:rsidRPr="007E5CD6">
        <w:rPr>
          <w:color w:val="1F4E79" w:themeColor="accent1" w:themeShade="80"/>
          <w:lang w:val="en-GB"/>
        </w:rPr>
        <w:t xml:space="preserve">, </w:t>
      </w:r>
      <w:r w:rsidRPr="007E5CD6">
        <w:rPr>
          <w:color w:val="1F4E79" w:themeColor="accent1" w:themeShade="80"/>
          <w:lang w:val="en-GB"/>
        </w:rPr>
        <w:t xml:space="preserve">they </w:t>
      </w:r>
      <w:r w:rsidR="00AD1DC1" w:rsidRPr="007E5CD6">
        <w:rPr>
          <w:color w:val="1F4E79" w:themeColor="accent1" w:themeShade="80"/>
          <w:lang w:val="en-GB"/>
        </w:rPr>
        <w:t>conclu</w:t>
      </w:r>
      <w:r w:rsidR="00DE2F22" w:rsidRPr="007E5CD6">
        <w:rPr>
          <w:color w:val="1F4E79" w:themeColor="accent1" w:themeShade="80"/>
          <w:lang w:val="en-GB"/>
        </w:rPr>
        <w:t>de.</w:t>
      </w:r>
    </w:p>
    <w:p w:rsidR="00397AC2" w:rsidRPr="007E5CD6" w:rsidRDefault="00397AC2" w:rsidP="00542F5A">
      <w:pPr>
        <w:spacing w:after="0"/>
        <w:jc w:val="both"/>
        <w:rPr>
          <w:color w:val="1F4E79" w:themeColor="accent1" w:themeShade="80"/>
          <w:lang w:val="en-GB"/>
        </w:rPr>
      </w:pPr>
    </w:p>
    <w:p w:rsidR="00813E9E" w:rsidRPr="007E5CD6" w:rsidRDefault="00813E9E" w:rsidP="00AB3362">
      <w:pPr>
        <w:pStyle w:val="Sinespaciado"/>
        <w:jc w:val="both"/>
        <w:rPr>
          <w:color w:val="1F4E79" w:themeColor="accent1" w:themeShade="80"/>
          <w:lang w:val="en-GB"/>
        </w:rPr>
      </w:pPr>
    </w:p>
    <w:p w:rsidR="00813E9E" w:rsidRPr="007E5CD6" w:rsidRDefault="00813E9E" w:rsidP="00AB3362">
      <w:pPr>
        <w:pStyle w:val="Sinespaciado"/>
        <w:jc w:val="both"/>
        <w:rPr>
          <w:color w:val="1F4E79" w:themeColor="accent1" w:themeShade="80"/>
          <w:lang w:val="en-GB"/>
        </w:rPr>
      </w:pPr>
    </w:p>
    <w:p w:rsidR="00A92DC6" w:rsidRPr="007E5CD6" w:rsidRDefault="00813E9E" w:rsidP="00813E9E">
      <w:pPr>
        <w:pStyle w:val="Sinespaciado"/>
        <w:jc w:val="center"/>
        <w:rPr>
          <w:color w:val="1F4E79" w:themeColor="accent1" w:themeShade="80"/>
          <w:lang w:val="en-GB"/>
        </w:rPr>
      </w:pPr>
      <w:r w:rsidRPr="007E5CD6">
        <w:rPr>
          <w:color w:val="1F4E79" w:themeColor="accent1" w:themeShade="80"/>
          <w:lang w:val="en-GB"/>
        </w:rPr>
        <w:t>*          *            *</w:t>
      </w:r>
    </w:p>
    <w:sectPr w:rsidR="00A92DC6" w:rsidRPr="007E5CD6" w:rsidSect="009D02C6">
      <w:pgSz w:w="11906" w:h="16838"/>
      <w:pgMar w:top="1417" w:right="991" w:bottom="1417" w:left="1417"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6FA" w:rsidRDefault="008606FA">
      <w:r>
        <w:separator/>
      </w:r>
    </w:p>
  </w:endnote>
  <w:endnote w:type="continuationSeparator" w:id="0">
    <w:p w:rsidR="008606FA" w:rsidRDefault="00860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6FA" w:rsidRDefault="008606FA">
      <w:pPr>
        <w:spacing w:after="0" w:line="240" w:lineRule="auto"/>
      </w:pPr>
      <w:r>
        <w:separator/>
      </w:r>
    </w:p>
  </w:footnote>
  <w:footnote w:type="continuationSeparator" w:id="0">
    <w:p w:rsidR="008606FA" w:rsidRDefault="00860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892B27"/>
    <w:multiLevelType w:val="multilevel"/>
    <w:tmpl w:val="8612D8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02C1B74"/>
    <w:multiLevelType w:val="multilevel"/>
    <w:tmpl w:val="EF481D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1B274C63"/>
    <w:multiLevelType w:val="hybridMultilevel"/>
    <w:tmpl w:val="67E2B67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70D5DB2"/>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270E7CD7"/>
    <w:multiLevelType w:val="multilevel"/>
    <w:tmpl w:val="3C04B3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2FD66A1D"/>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47C756E7"/>
    <w:multiLevelType w:val="hybridMultilevel"/>
    <w:tmpl w:val="4D16ABE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9" w15:restartNumberingAfterBreak="0">
    <w:nsid w:val="494E7239"/>
    <w:multiLevelType w:val="hybridMultilevel"/>
    <w:tmpl w:val="FB4413C2"/>
    <w:lvl w:ilvl="0" w:tplc="FF528822">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4AD45A26"/>
    <w:multiLevelType w:val="hybridMultilevel"/>
    <w:tmpl w:val="421A2D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51834279"/>
    <w:multiLevelType w:val="hybridMultilevel"/>
    <w:tmpl w:val="9C3A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09463F"/>
    <w:multiLevelType w:val="hybridMultilevel"/>
    <w:tmpl w:val="95A8BE0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AE425EF"/>
    <w:multiLevelType w:val="hybridMultilevel"/>
    <w:tmpl w:val="4F84D7B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5F6E4294"/>
    <w:multiLevelType w:val="hybridMultilevel"/>
    <w:tmpl w:val="B044A6CE"/>
    <w:lvl w:ilvl="0" w:tplc="1C12573A">
      <w:start w:val="1"/>
      <w:numFmt w:val="decimal"/>
      <w:lvlText w:val="%1."/>
      <w:lvlJc w:val="left"/>
      <w:pPr>
        <w:ind w:left="720" w:hanging="360"/>
      </w:pPr>
      <w:rPr>
        <w:rFonts w:hint="default"/>
        <w:u w:val="single"/>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F316E40"/>
    <w:multiLevelType w:val="hybridMultilevel"/>
    <w:tmpl w:val="AB7EAFB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72340733"/>
    <w:multiLevelType w:val="multilevel"/>
    <w:tmpl w:val="582E70F8"/>
    <w:lvl w:ilvl="0">
      <w:start w:val="1"/>
      <w:numFmt w:val="bullet"/>
      <w:lvlText w:val=""/>
      <w:lvlJc w:val="left"/>
      <w:pPr>
        <w:ind w:left="360" w:hanging="360"/>
      </w:pPr>
      <w:rPr>
        <w:rFonts w:ascii="Symbol" w:hAnsi="Symbol" w:cs="Symbol"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b/>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7"/>
  </w:num>
  <w:num w:numId="2">
    <w:abstractNumId w:val="6"/>
  </w:num>
  <w:num w:numId="3">
    <w:abstractNumId w:val="2"/>
  </w:num>
  <w:num w:numId="4">
    <w:abstractNumId w:val="3"/>
  </w:num>
  <w:num w:numId="5">
    <w:abstractNumId w:val="14"/>
  </w:num>
  <w:num w:numId="6">
    <w:abstractNumId w:val="13"/>
  </w:num>
  <w:num w:numId="7">
    <w:abstractNumId w:val="15"/>
  </w:num>
  <w:num w:numId="8">
    <w:abstractNumId w:val="10"/>
  </w:num>
  <w:num w:numId="9">
    <w:abstractNumId w:val="9"/>
  </w:num>
  <w:num w:numId="10">
    <w:abstractNumId w:val="9"/>
  </w:num>
  <w:num w:numId="11">
    <w:abstractNumId w:val="5"/>
  </w:num>
  <w:num w:numId="12">
    <w:abstractNumId w:val="16"/>
  </w:num>
  <w:num w:numId="13">
    <w:abstractNumId w:val="4"/>
  </w:num>
  <w:num w:numId="14">
    <w:abstractNumId w:val="12"/>
  </w:num>
  <w:num w:numId="15">
    <w:abstractNumId w:val="11"/>
  </w:num>
  <w:num w:numId="16">
    <w:abstractNumId w:val="8"/>
  </w:num>
  <w:num w:numId="17">
    <w:abstractNumId w:val="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FE7"/>
    <w:rsid w:val="00054C28"/>
    <w:rsid w:val="000644EA"/>
    <w:rsid w:val="000658FB"/>
    <w:rsid w:val="0009680F"/>
    <w:rsid w:val="000A0B0D"/>
    <w:rsid w:val="000A7731"/>
    <w:rsid w:val="000A7A7C"/>
    <w:rsid w:val="000B2F30"/>
    <w:rsid w:val="000D58B4"/>
    <w:rsid w:val="000F64F9"/>
    <w:rsid w:val="00113E00"/>
    <w:rsid w:val="0011510F"/>
    <w:rsid w:val="00124E54"/>
    <w:rsid w:val="001506C9"/>
    <w:rsid w:val="00180A9F"/>
    <w:rsid w:val="00185868"/>
    <w:rsid w:val="00194C5B"/>
    <w:rsid w:val="001C06D6"/>
    <w:rsid w:val="001C4317"/>
    <w:rsid w:val="001C7F89"/>
    <w:rsid w:val="001D2D94"/>
    <w:rsid w:val="00212BCD"/>
    <w:rsid w:val="00236223"/>
    <w:rsid w:val="00244AFD"/>
    <w:rsid w:val="00260253"/>
    <w:rsid w:val="00276748"/>
    <w:rsid w:val="00284AA3"/>
    <w:rsid w:val="00296458"/>
    <w:rsid w:val="00306C3E"/>
    <w:rsid w:val="0031393E"/>
    <w:rsid w:val="00397AC2"/>
    <w:rsid w:val="003A5BD5"/>
    <w:rsid w:val="003B7706"/>
    <w:rsid w:val="003B7A10"/>
    <w:rsid w:val="003D1AE2"/>
    <w:rsid w:val="003D4BCB"/>
    <w:rsid w:val="00452B72"/>
    <w:rsid w:val="00455431"/>
    <w:rsid w:val="00457DBD"/>
    <w:rsid w:val="00483C2E"/>
    <w:rsid w:val="004A193F"/>
    <w:rsid w:val="004A56D5"/>
    <w:rsid w:val="004C24DD"/>
    <w:rsid w:val="004C4462"/>
    <w:rsid w:val="004C4CC8"/>
    <w:rsid w:val="004C68F1"/>
    <w:rsid w:val="004D41F7"/>
    <w:rsid w:val="004F4EFC"/>
    <w:rsid w:val="004F65C0"/>
    <w:rsid w:val="005124F6"/>
    <w:rsid w:val="00542F5A"/>
    <w:rsid w:val="00546204"/>
    <w:rsid w:val="00555299"/>
    <w:rsid w:val="005623EF"/>
    <w:rsid w:val="0056745D"/>
    <w:rsid w:val="00571CE5"/>
    <w:rsid w:val="00584BFE"/>
    <w:rsid w:val="0058564A"/>
    <w:rsid w:val="005B158A"/>
    <w:rsid w:val="005C0A15"/>
    <w:rsid w:val="005C46EF"/>
    <w:rsid w:val="005D1D92"/>
    <w:rsid w:val="005E241C"/>
    <w:rsid w:val="005F4E29"/>
    <w:rsid w:val="006261A1"/>
    <w:rsid w:val="00652836"/>
    <w:rsid w:val="00653F54"/>
    <w:rsid w:val="00662476"/>
    <w:rsid w:val="006778DC"/>
    <w:rsid w:val="006779DB"/>
    <w:rsid w:val="00683724"/>
    <w:rsid w:val="00696628"/>
    <w:rsid w:val="006B022C"/>
    <w:rsid w:val="006B6A6D"/>
    <w:rsid w:val="006C22F1"/>
    <w:rsid w:val="006E0BF8"/>
    <w:rsid w:val="00712916"/>
    <w:rsid w:val="0071510C"/>
    <w:rsid w:val="00757344"/>
    <w:rsid w:val="00765528"/>
    <w:rsid w:val="00780DF3"/>
    <w:rsid w:val="00784B09"/>
    <w:rsid w:val="00786ACC"/>
    <w:rsid w:val="007E4F25"/>
    <w:rsid w:val="007E5CD6"/>
    <w:rsid w:val="00802FE7"/>
    <w:rsid w:val="0081110E"/>
    <w:rsid w:val="00813E9E"/>
    <w:rsid w:val="0083628E"/>
    <w:rsid w:val="008606FA"/>
    <w:rsid w:val="00862DD9"/>
    <w:rsid w:val="00863DAC"/>
    <w:rsid w:val="00883966"/>
    <w:rsid w:val="00883F79"/>
    <w:rsid w:val="008A6707"/>
    <w:rsid w:val="008B1CBE"/>
    <w:rsid w:val="008F00B5"/>
    <w:rsid w:val="008F471E"/>
    <w:rsid w:val="00905EB8"/>
    <w:rsid w:val="009211D3"/>
    <w:rsid w:val="00950651"/>
    <w:rsid w:val="00953A5F"/>
    <w:rsid w:val="00960690"/>
    <w:rsid w:val="009828FC"/>
    <w:rsid w:val="00993E84"/>
    <w:rsid w:val="009B6F36"/>
    <w:rsid w:val="009D02C6"/>
    <w:rsid w:val="009E4E25"/>
    <w:rsid w:val="009F5CA2"/>
    <w:rsid w:val="009F73EC"/>
    <w:rsid w:val="009F7D8F"/>
    <w:rsid w:val="00A02D01"/>
    <w:rsid w:val="00A264CD"/>
    <w:rsid w:val="00A760A3"/>
    <w:rsid w:val="00A762B9"/>
    <w:rsid w:val="00A922DA"/>
    <w:rsid w:val="00A92DC6"/>
    <w:rsid w:val="00AB2444"/>
    <w:rsid w:val="00AB3362"/>
    <w:rsid w:val="00AD0AD0"/>
    <w:rsid w:val="00AD173C"/>
    <w:rsid w:val="00AD1DC1"/>
    <w:rsid w:val="00AF5A4F"/>
    <w:rsid w:val="00B00F29"/>
    <w:rsid w:val="00B20099"/>
    <w:rsid w:val="00B61604"/>
    <w:rsid w:val="00B7546A"/>
    <w:rsid w:val="00B86EEF"/>
    <w:rsid w:val="00B9017B"/>
    <w:rsid w:val="00BA0087"/>
    <w:rsid w:val="00C00C15"/>
    <w:rsid w:val="00C10467"/>
    <w:rsid w:val="00C1133F"/>
    <w:rsid w:val="00C1195A"/>
    <w:rsid w:val="00C23205"/>
    <w:rsid w:val="00C247F9"/>
    <w:rsid w:val="00C26F38"/>
    <w:rsid w:val="00C55AD4"/>
    <w:rsid w:val="00C614E8"/>
    <w:rsid w:val="00CD7150"/>
    <w:rsid w:val="00CE2212"/>
    <w:rsid w:val="00CF13A2"/>
    <w:rsid w:val="00DA5594"/>
    <w:rsid w:val="00DA7A53"/>
    <w:rsid w:val="00DE1D5A"/>
    <w:rsid w:val="00DE2F22"/>
    <w:rsid w:val="00E4492D"/>
    <w:rsid w:val="00E53841"/>
    <w:rsid w:val="00E54486"/>
    <w:rsid w:val="00E54BDE"/>
    <w:rsid w:val="00EA09A0"/>
    <w:rsid w:val="00EA3111"/>
    <w:rsid w:val="00ED4439"/>
    <w:rsid w:val="00EF0E9B"/>
    <w:rsid w:val="00F04BFB"/>
    <w:rsid w:val="00F04C33"/>
    <w:rsid w:val="00F17AA3"/>
    <w:rsid w:val="00F207B6"/>
    <w:rsid w:val="00F2183B"/>
    <w:rsid w:val="00F72D2C"/>
    <w:rsid w:val="00F734D1"/>
    <w:rsid w:val="00FD6755"/>
    <w:rsid w:val="00FE0195"/>
    <w:rsid w:val="00FE532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007E713-58D3-480E-90E9-9D386E23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nl-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439"/>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alfinalCar">
    <w:name w:val="Texto nota al final Car"/>
    <w:basedOn w:val="Fuentedeprrafopredeter"/>
    <w:link w:val="Textonotaalfinal"/>
    <w:uiPriority w:val="99"/>
    <w:semiHidden/>
    <w:qFormat/>
    <w:rsid w:val="0019648D"/>
    <w:rPr>
      <w:sz w:val="20"/>
      <w:szCs w:val="20"/>
    </w:rPr>
  </w:style>
  <w:style w:type="character" w:styleId="Refdenotaalfinal">
    <w:name w:val="endnote reference"/>
    <w:basedOn w:val="Fuentedeprrafopredeter"/>
    <w:uiPriority w:val="99"/>
    <w:semiHidden/>
    <w:unhideWhenUsed/>
    <w:qFormat/>
    <w:rsid w:val="0019648D"/>
    <w:rPr>
      <w:vertAlign w:val="superscript"/>
    </w:rPr>
  </w:style>
  <w:style w:type="character" w:customStyle="1" w:styleId="EnlacedeInternet">
    <w:name w:val="Enlace de Internet"/>
    <w:basedOn w:val="Fuentedeprrafopredeter"/>
    <w:uiPriority w:val="99"/>
    <w:unhideWhenUsed/>
    <w:rsid w:val="0019648D"/>
    <w:rPr>
      <w:color w:val="0563C1" w:themeColor="hyperlink"/>
      <w:u w:val="single"/>
    </w:rPr>
  </w:style>
  <w:style w:type="character" w:styleId="Hipervnculovisitado">
    <w:name w:val="FollowedHyperlink"/>
    <w:basedOn w:val="Fuentedeprrafopredeter"/>
    <w:uiPriority w:val="99"/>
    <w:semiHidden/>
    <w:unhideWhenUsed/>
    <w:qFormat/>
    <w:rsid w:val="00776BAC"/>
    <w:rPr>
      <w:color w:val="954F72" w:themeColor="followedHyperlink"/>
      <w:u w:val="single"/>
    </w:rPr>
  </w:style>
  <w:style w:type="character" w:customStyle="1" w:styleId="TextodegloboCar">
    <w:name w:val="Texto de globo Car"/>
    <w:basedOn w:val="Fuentedeprrafopredeter"/>
    <w:link w:val="Textodeglobo"/>
    <w:uiPriority w:val="99"/>
    <w:semiHidden/>
    <w:qFormat/>
    <w:rsid w:val="00D94D86"/>
    <w:rPr>
      <w:rFonts w:ascii="Segoe UI" w:hAnsi="Segoe UI" w:cs="Segoe UI"/>
      <w:sz w:val="18"/>
      <w:szCs w:val="18"/>
    </w:rPr>
  </w:style>
  <w:style w:type="character" w:customStyle="1" w:styleId="ListLabel1">
    <w:name w:val="ListLabel 1"/>
    <w:qFormat/>
    <w:rsid w:val="00ED4439"/>
    <w:rPr>
      <w:rFonts w:cs="Courier New"/>
      <w:b/>
    </w:rPr>
  </w:style>
  <w:style w:type="character" w:customStyle="1" w:styleId="ListLabel2">
    <w:name w:val="ListLabel 2"/>
    <w:qFormat/>
    <w:rsid w:val="00ED4439"/>
    <w:rPr>
      <w:rFonts w:cs="Courier New"/>
    </w:rPr>
  </w:style>
  <w:style w:type="character" w:customStyle="1" w:styleId="ListLabel3">
    <w:name w:val="ListLabel 3"/>
    <w:qFormat/>
    <w:rsid w:val="00ED4439"/>
    <w:rPr>
      <w:rFonts w:cs="Courier New"/>
    </w:rPr>
  </w:style>
  <w:style w:type="character" w:customStyle="1" w:styleId="ListLabel4">
    <w:name w:val="ListLabel 4"/>
    <w:qFormat/>
    <w:rsid w:val="00ED4439"/>
    <w:rPr>
      <w:rFonts w:cs="Courier New"/>
    </w:rPr>
  </w:style>
  <w:style w:type="character" w:customStyle="1" w:styleId="ListLabel5">
    <w:name w:val="ListLabel 5"/>
    <w:qFormat/>
    <w:rsid w:val="00ED4439"/>
    <w:rPr>
      <w:rFonts w:cs="Courier New"/>
    </w:rPr>
  </w:style>
  <w:style w:type="character" w:customStyle="1" w:styleId="ListLabel6">
    <w:name w:val="ListLabel 6"/>
    <w:qFormat/>
    <w:rsid w:val="00ED4439"/>
    <w:rPr>
      <w:rFonts w:cs="Courier New"/>
    </w:rPr>
  </w:style>
  <w:style w:type="character" w:customStyle="1" w:styleId="ListLabel7">
    <w:name w:val="ListLabel 7"/>
    <w:qFormat/>
    <w:rsid w:val="00ED4439"/>
    <w:rPr>
      <w:rFonts w:cs="Courier New"/>
    </w:rPr>
  </w:style>
  <w:style w:type="character" w:customStyle="1" w:styleId="ListLabel8">
    <w:name w:val="ListLabel 8"/>
    <w:qFormat/>
    <w:rsid w:val="00ED4439"/>
    <w:rPr>
      <w:rFonts w:cs="Courier New"/>
    </w:rPr>
  </w:style>
  <w:style w:type="character" w:customStyle="1" w:styleId="ListLabel9">
    <w:name w:val="ListLabel 9"/>
    <w:qFormat/>
    <w:rsid w:val="00ED4439"/>
    <w:rPr>
      <w:rFonts w:cs="Courier New"/>
    </w:rPr>
  </w:style>
  <w:style w:type="character" w:customStyle="1" w:styleId="Caracteresdenotafinal">
    <w:name w:val="Caracteres de nota final"/>
    <w:qFormat/>
    <w:rsid w:val="00ED4439"/>
  </w:style>
  <w:style w:type="character" w:customStyle="1" w:styleId="Ancladenotafinal">
    <w:name w:val="Ancla de nota final"/>
    <w:rsid w:val="00ED4439"/>
    <w:rPr>
      <w:vertAlign w:val="superscript"/>
    </w:rPr>
  </w:style>
  <w:style w:type="character" w:customStyle="1" w:styleId="Ancladenotaalpie">
    <w:name w:val="Ancla de nota al pie"/>
    <w:rsid w:val="00ED4439"/>
    <w:rPr>
      <w:vertAlign w:val="superscript"/>
    </w:rPr>
  </w:style>
  <w:style w:type="character" w:customStyle="1" w:styleId="Caracteresdenotaalpie">
    <w:name w:val="Caracteres de nota al pie"/>
    <w:qFormat/>
    <w:rsid w:val="00ED4439"/>
  </w:style>
  <w:style w:type="character" w:customStyle="1" w:styleId="ListLabel10">
    <w:name w:val="ListLabel 10"/>
    <w:qFormat/>
    <w:rsid w:val="00ED4439"/>
    <w:rPr>
      <w:rFonts w:cs="Symbol"/>
      <w:b/>
    </w:rPr>
  </w:style>
  <w:style w:type="character" w:customStyle="1" w:styleId="ListLabel11">
    <w:name w:val="ListLabel 11"/>
    <w:qFormat/>
    <w:rsid w:val="00ED4439"/>
    <w:rPr>
      <w:rFonts w:cs="Courier New"/>
      <w:b/>
    </w:rPr>
  </w:style>
  <w:style w:type="character" w:customStyle="1" w:styleId="ListLabel12">
    <w:name w:val="ListLabel 12"/>
    <w:qFormat/>
    <w:rsid w:val="00ED4439"/>
    <w:rPr>
      <w:rFonts w:cs="Wingdings"/>
      <w:b/>
    </w:rPr>
  </w:style>
  <w:style w:type="character" w:customStyle="1" w:styleId="ListLabel13">
    <w:name w:val="ListLabel 13"/>
    <w:qFormat/>
    <w:rsid w:val="00ED4439"/>
    <w:rPr>
      <w:rFonts w:cs="Symbol"/>
    </w:rPr>
  </w:style>
  <w:style w:type="character" w:customStyle="1" w:styleId="ListLabel14">
    <w:name w:val="ListLabel 14"/>
    <w:qFormat/>
    <w:rsid w:val="00ED4439"/>
    <w:rPr>
      <w:rFonts w:cs="Courier New"/>
    </w:rPr>
  </w:style>
  <w:style w:type="character" w:customStyle="1" w:styleId="ListLabel15">
    <w:name w:val="ListLabel 15"/>
    <w:qFormat/>
    <w:rsid w:val="00ED4439"/>
    <w:rPr>
      <w:rFonts w:cs="Wingdings"/>
    </w:rPr>
  </w:style>
  <w:style w:type="character" w:customStyle="1" w:styleId="ListLabel16">
    <w:name w:val="ListLabel 16"/>
    <w:qFormat/>
    <w:rsid w:val="00ED4439"/>
    <w:rPr>
      <w:rFonts w:cs="Symbol"/>
    </w:rPr>
  </w:style>
  <w:style w:type="character" w:customStyle="1" w:styleId="ListLabel17">
    <w:name w:val="ListLabel 17"/>
    <w:qFormat/>
    <w:rsid w:val="00ED4439"/>
    <w:rPr>
      <w:rFonts w:cs="Courier New"/>
    </w:rPr>
  </w:style>
  <w:style w:type="character" w:customStyle="1" w:styleId="ListLabel18">
    <w:name w:val="ListLabel 18"/>
    <w:qFormat/>
    <w:rsid w:val="00ED4439"/>
    <w:rPr>
      <w:rFonts w:cs="Wingdings"/>
    </w:rPr>
  </w:style>
  <w:style w:type="character" w:customStyle="1" w:styleId="ListLabel19">
    <w:name w:val="ListLabel 19"/>
    <w:qFormat/>
    <w:rsid w:val="00ED4439"/>
    <w:rPr>
      <w:rFonts w:cs="Symbol"/>
    </w:rPr>
  </w:style>
  <w:style w:type="character" w:customStyle="1" w:styleId="ListLabel20">
    <w:name w:val="ListLabel 20"/>
    <w:qFormat/>
    <w:rsid w:val="00ED4439"/>
    <w:rPr>
      <w:rFonts w:cs="Courier New"/>
    </w:rPr>
  </w:style>
  <w:style w:type="character" w:customStyle="1" w:styleId="ListLabel21">
    <w:name w:val="ListLabel 21"/>
    <w:qFormat/>
    <w:rsid w:val="00ED4439"/>
    <w:rPr>
      <w:rFonts w:cs="Wingdings"/>
    </w:rPr>
  </w:style>
  <w:style w:type="character" w:customStyle="1" w:styleId="ListLabel22">
    <w:name w:val="ListLabel 22"/>
    <w:qFormat/>
    <w:rsid w:val="00ED4439"/>
    <w:rPr>
      <w:rFonts w:cs="Symbol"/>
    </w:rPr>
  </w:style>
  <w:style w:type="character" w:customStyle="1" w:styleId="ListLabel23">
    <w:name w:val="ListLabel 23"/>
    <w:qFormat/>
    <w:rsid w:val="00ED4439"/>
    <w:rPr>
      <w:rFonts w:cs="Courier New"/>
    </w:rPr>
  </w:style>
  <w:style w:type="character" w:customStyle="1" w:styleId="ListLabel24">
    <w:name w:val="ListLabel 24"/>
    <w:qFormat/>
    <w:rsid w:val="00ED4439"/>
    <w:rPr>
      <w:rFonts w:cs="Wingdings"/>
    </w:rPr>
  </w:style>
  <w:style w:type="character" w:customStyle="1" w:styleId="ListLabel25">
    <w:name w:val="ListLabel 25"/>
    <w:qFormat/>
    <w:rsid w:val="00ED4439"/>
    <w:rPr>
      <w:rFonts w:cs="Symbol"/>
    </w:rPr>
  </w:style>
  <w:style w:type="character" w:customStyle="1" w:styleId="ListLabel26">
    <w:name w:val="ListLabel 26"/>
    <w:qFormat/>
    <w:rsid w:val="00ED4439"/>
    <w:rPr>
      <w:rFonts w:cs="Courier New"/>
    </w:rPr>
  </w:style>
  <w:style w:type="character" w:customStyle="1" w:styleId="ListLabel27">
    <w:name w:val="ListLabel 27"/>
    <w:qFormat/>
    <w:rsid w:val="00ED4439"/>
    <w:rPr>
      <w:rFonts w:cs="Wingdings"/>
    </w:rPr>
  </w:style>
  <w:style w:type="character" w:customStyle="1" w:styleId="ListLabel28">
    <w:name w:val="ListLabel 28"/>
    <w:qFormat/>
    <w:rsid w:val="00ED4439"/>
    <w:rPr>
      <w:rFonts w:cs="Symbol"/>
    </w:rPr>
  </w:style>
  <w:style w:type="character" w:customStyle="1" w:styleId="ListLabel29">
    <w:name w:val="ListLabel 29"/>
    <w:qFormat/>
    <w:rsid w:val="00ED4439"/>
    <w:rPr>
      <w:rFonts w:cs="Courier New"/>
    </w:rPr>
  </w:style>
  <w:style w:type="character" w:customStyle="1" w:styleId="ListLabel30">
    <w:name w:val="ListLabel 30"/>
    <w:qFormat/>
    <w:rsid w:val="00ED4439"/>
    <w:rPr>
      <w:rFonts w:cs="Wingdings"/>
    </w:rPr>
  </w:style>
  <w:style w:type="character" w:customStyle="1" w:styleId="ListLabel31">
    <w:name w:val="ListLabel 31"/>
    <w:qFormat/>
    <w:rsid w:val="00ED4439"/>
    <w:rPr>
      <w:rFonts w:cs="Symbol"/>
    </w:rPr>
  </w:style>
  <w:style w:type="character" w:customStyle="1" w:styleId="ListLabel32">
    <w:name w:val="ListLabel 32"/>
    <w:qFormat/>
    <w:rsid w:val="00ED4439"/>
    <w:rPr>
      <w:rFonts w:cs="Courier New"/>
    </w:rPr>
  </w:style>
  <w:style w:type="character" w:customStyle="1" w:styleId="ListLabel33">
    <w:name w:val="ListLabel 33"/>
    <w:qFormat/>
    <w:rsid w:val="00ED4439"/>
    <w:rPr>
      <w:rFonts w:cs="Wingdings"/>
    </w:rPr>
  </w:style>
  <w:style w:type="character" w:customStyle="1" w:styleId="ListLabel34">
    <w:name w:val="ListLabel 34"/>
    <w:qFormat/>
    <w:rsid w:val="00ED4439"/>
    <w:rPr>
      <w:rFonts w:cs="Symbol"/>
    </w:rPr>
  </w:style>
  <w:style w:type="character" w:customStyle="1" w:styleId="ListLabel35">
    <w:name w:val="ListLabel 35"/>
    <w:qFormat/>
    <w:rsid w:val="00ED4439"/>
    <w:rPr>
      <w:rFonts w:cs="Courier New"/>
    </w:rPr>
  </w:style>
  <w:style w:type="character" w:customStyle="1" w:styleId="ListLabel36">
    <w:name w:val="ListLabel 36"/>
    <w:qFormat/>
    <w:rsid w:val="00ED4439"/>
    <w:rPr>
      <w:rFonts w:cs="Wingdings"/>
    </w:rPr>
  </w:style>
  <w:style w:type="paragraph" w:styleId="Encabezado">
    <w:name w:val="header"/>
    <w:basedOn w:val="Normal"/>
    <w:next w:val="Textoindependiente"/>
    <w:qFormat/>
    <w:rsid w:val="00ED4439"/>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rsid w:val="00ED4439"/>
    <w:pPr>
      <w:spacing w:after="140" w:line="288" w:lineRule="auto"/>
    </w:pPr>
  </w:style>
  <w:style w:type="paragraph" w:styleId="Lista">
    <w:name w:val="List"/>
    <w:basedOn w:val="Textoindependiente"/>
    <w:rsid w:val="00ED4439"/>
    <w:rPr>
      <w:rFonts w:cs="FreeSans"/>
    </w:rPr>
  </w:style>
  <w:style w:type="paragraph" w:styleId="Descripcin">
    <w:name w:val="caption"/>
    <w:basedOn w:val="Normal"/>
    <w:qFormat/>
    <w:rsid w:val="00ED4439"/>
    <w:pPr>
      <w:suppressLineNumbers/>
      <w:spacing w:before="120" w:after="120"/>
    </w:pPr>
    <w:rPr>
      <w:rFonts w:cs="FreeSans"/>
      <w:i/>
      <w:iCs/>
      <w:sz w:val="24"/>
      <w:szCs w:val="24"/>
    </w:rPr>
  </w:style>
  <w:style w:type="paragraph" w:customStyle="1" w:styleId="ndice">
    <w:name w:val="Índice"/>
    <w:basedOn w:val="Normal"/>
    <w:qFormat/>
    <w:rsid w:val="00ED4439"/>
    <w:pPr>
      <w:suppressLineNumbers/>
    </w:pPr>
    <w:rPr>
      <w:rFonts w:cs="FreeSans"/>
    </w:rPr>
  </w:style>
  <w:style w:type="paragraph" w:styleId="Sinespaciado">
    <w:name w:val="No Spacing"/>
    <w:uiPriority w:val="1"/>
    <w:qFormat/>
    <w:rsid w:val="0019648D"/>
    <w:rPr>
      <w:color w:val="00000A"/>
      <w:sz w:val="22"/>
    </w:rPr>
  </w:style>
  <w:style w:type="paragraph" w:styleId="Textonotaalfinal">
    <w:name w:val="endnote text"/>
    <w:basedOn w:val="Normal"/>
    <w:link w:val="TextonotaalfinalCar"/>
    <w:rsid w:val="00ED4439"/>
  </w:style>
  <w:style w:type="paragraph" w:styleId="Prrafodelista">
    <w:name w:val="List Paragraph"/>
    <w:basedOn w:val="Normal"/>
    <w:uiPriority w:val="34"/>
    <w:qFormat/>
    <w:rsid w:val="00AB2F50"/>
    <w:pPr>
      <w:ind w:left="720"/>
      <w:contextualSpacing/>
    </w:pPr>
  </w:style>
  <w:style w:type="paragraph" w:styleId="Textodeglobo">
    <w:name w:val="Balloon Text"/>
    <w:basedOn w:val="Normal"/>
    <w:link w:val="TextodegloboCar"/>
    <w:uiPriority w:val="99"/>
    <w:semiHidden/>
    <w:unhideWhenUsed/>
    <w:qFormat/>
    <w:rsid w:val="00D94D86"/>
    <w:pPr>
      <w:spacing w:after="0" w:line="240" w:lineRule="auto"/>
    </w:pPr>
    <w:rPr>
      <w:rFonts w:ascii="Segoe UI" w:hAnsi="Segoe UI" w:cs="Segoe UI"/>
      <w:sz w:val="18"/>
      <w:szCs w:val="18"/>
    </w:rPr>
  </w:style>
  <w:style w:type="paragraph" w:styleId="Revisin">
    <w:name w:val="Revision"/>
    <w:uiPriority w:val="99"/>
    <w:semiHidden/>
    <w:qFormat/>
    <w:rsid w:val="00B2337A"/>
    <w:rPr>
      <w:color w:val="00000A"/>
      <w:sz w:val="22"/>
    </w:rPr>
  </w:style>
  <w:style w:type="paragraph" w:customStyle="1" w:styleId="EndnoteSymbol">
    <w:name w:val="Endnote Symbol"/>
    <w:basedOn w:val="Normal"/>
    <w:qFormat/>
    <w:rsid w:val="00ED4439"/>
  </w:style>
  <w:style w:type="paragraph" w:styleId="Textocomentario">
    <w:name w:val="annotation text"/>
    <w:basedOn w:val="Normal"/>
    <w:link w:val="TextocomentarioCar"/>
    <w:uiPriority w:val="99"/>
    <w:semiHidden/>
    <w:unhideWhenUsed/>
    <w:rsid w:val="00ED443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D4439"/>
    <w:rPr>
      <w:color w:val="00000A"/>
      <w:szCs w:val="20"/>
    </w:rPr>
  </w:style>
  <w:style w:type="character" w:styleId="Refdecomentario">
    <w:name w:val="annotation reference"/>
    <w:basedOn w:val="Fuentedeprrafopredeter"/>
    <w:uiPriority w:val="99"/>
    <w:semiHidden/>
    <w:unhideWhenUsed/>
    <w:rsid w:val="00ED4439"/>
    <w:rPr>
      <w:sz w:val="16"/>
      <w:szCs w:val="16"/>
    </w:rPr>
  </w:style>
  <w:style w:type="paragraph" w:styleId="Asuntodelcomentario">
    <w:name w:val="annotation subject"/>
    <w:basedOn w:val="Textocomentario"/>
    <w:next w:val="Textocomentario"/>
    <w:link w:val="AsuntodelcomentarioCar"/>
    <w:uiPriority w:val="99"/>
    <w:semiHidden/>
    <w:unhideWhenUsed/>
    <w:rsid w:val="00260253"/>
    <w:rPr>
      <w:b/>
      <w:bCs/>
    </w:rPr>
  </w:style>
  <w:style w:type="character" w:customStyle="1" w:styleId="AsuntodelcomentarioCar">
    <w:name w:val="Asunto del comentario Car"/>
    <w:basedOn w:val="TextocomentarioCar"/>
    <w:link w:val="Asuntodelcomentario"/>
    <w:uiPriority w:val="99"/>
    <w:semiHidden/>
    <w:rsid w:val="00260253"/>
    <w:rPr>
      <w:b/>
      <w:bCs/>
      <w:color w:val="00000A"/>
      <w:szCs w:val="20"/>
    </w:rPr>
  </w:style>
  <w:style w:type="character" w:styleId="Textoennegrita">
    <w:name w:val="Strong"/>
    <w:basedOn w:val="Fuentedeprrafopredeter"/>
    <w:uiPriority w:val="22"/>
    <w:qFormat/>
    <w:rsid w:val="00296458"/>
    <w:rPr>
      <w:b/>
      <w:bCs/>
    </w:rPr>
  </w:style>
  <w:style w:type="character" w:customStyle="1" w:styleId="st">
    <w:name w:val="st"/>
    <w:basedOn w:val="Fuentedeprrafopredeter"/>
    <w:rsid w:val="004A56D5"/>
  </w:style>
  <w:style w:type="character" w:styleId="nfasis">
    <w:name w:val="Emphasis"/>
    <w:basedOn w:val="Fuentedeprrafopredeter"/>
    <w:uiPriority w:val="20"/>
    <w:qFormat/>
    <w:rsid w:val="004A56D5"/>
    <w:rPr>
      <w:i/>
      <w:iCs/>
    </w:rPr>
  </w:style>
  <w:style w:type="paragraph" w:styleId="NormalWeb">
    <w:name w:val="Normal (Web)"/>
    <w:basedOn w:val="Normal"/>
    <w:uiPriority w:val="99"/>
    <w:semiHidden/>
    <w:unhideWhenUsed/>
    <w:rsid w:val="00113E00"/>
    <w:pPr>
      <w:spacing w:before="100" w:beforeAutospacing="1" w:after="100" w:afterAutospacing="1" w:line="240" w:lineRule="auto"/>
    </w:pPr>
    <w:rPr>
      <w:rFonts w:ascii="Times" w:hAnsi="Times" w:cs="Times New Roman"/>
      <w:color w:val="auto"/>
      <w:sz w:val="20"/>
      <w:szCs w:val="20"/>
      <w:lang w:val="es-ES_tradnl" w:eastAsia="fr-FR"/>
    </w:rPr>
  </w:style>
  <w:style w:type="character" w:styleId="Hipervnculo">
    <w:name w:val="Hyperlink"/>
    <w:basedOn w:val="Fuentedeprrafopredeter"/>
    <w:uiPriority w:val="99"/>
    <w:semiHidden/>
    <w:unhideWhenUsed/>
    <w:rsid w:val="00113E00"/>
    <w:rPr>
      <w:color w:val="0000FF"/>
      <w:u w:val="single"/>
    </w:rPr>
  </w:style>
  <w:style w:type="paragraph" w:styleId="Piedepgina">
    <w:name w:val="footer"/>
    <w:basedOn w:val="Normal"/>
    <w:link w:val="PiedepginaCar"/>
    <w:uiPriority w:val="99"/>
    <w:unhideWhenUsed/>
    <w:rsid w:val="00F2183B"/>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2183B"/>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555215">
      <w:bodyDiv w:val="1"/>
      <w:marLeft w:val="0"/>
      <w:marRight w:val="0"/>
      <w:marTop w:val="0"/>
      <w:marBottom w:val="0"/>
      <w:divBdr>
        <w:top w:val="none" w:sz="0" w:space="0" w:color="auto"/>
        <w:left w:val="none" w:sz="0" w:space="0" w:color="auto"/>
        <w:bottom w:val="none" w:sz="0" w:space="0" w:color="auto"/>
        <w:right w:val="none" w:sz="0" w:space="0" w:color="auto"/>
      </w:divBdr>
    </w:div>
    <w:div w:id="1234391416">
      <w:bodyDiv w:val="1"/>
      <w:marLeft w:val="0"/>
      <w:marRight w:val="0"/>
      <w:marTop w:val="0"/>
      <w:marBottom w:val="0"/>
      <w:divBdr>
        <w:top w:val="none" w:sz="0" w:space="0" w:color="auto"/>
        <w:left w:val="none" w:sz="0" w:space="0" w:color="auto"/>
        <w:bottom w:val="none" w:sz="0" w:space="0" w:color="auto"/>
        <w:right w:val="none" w:sz="0" w:space="0" w:color="auto"/>
      </w:divBdr>
      <w:divsChild>
        <w:div w:id="260380862">
          <w:marLeft w:val="0"/>
          <w:marRight w:val="0"/>
          <w:marTop w:val="0"/>
          <w:marBottom w:val="0"/>
          <w:divBdr>
            <w:top w:val="none" w:sz="0" w:space="0" w:color="auto"/>
            <w:left w:val="none" w:sz="0" w:space="0" w:color="auto"/>
            <w:bottom w:val="none" w:sz="0" w:space="0" w:color="auto"/>
            <w:right w:val="none" w:sz="0" w:space="0" w:color="auto"/>
          </w:divBdr>
          <w:divsChild>
            <w:div w:id="270209205">
              <w:marLeft w:val="0"/>
              <w:marRight w:val="0"/>
              <w:marTop w:val="0"/>
              <w:marBottom w:val="0"/>
              <w:divBdr>
                <w:top w:val="none" w:sz="0" w:space="0" w:color="auto"/>
                <w:left w:val="none" w:sz="0" w:space="0" w:color="auto"/>
                <w:bottom w:val="none" w:sz="0" w:space="0" w:color="auto"/>
                <w:right w:val="none" w:sz="0" w:space="0" w:color="auto"/>
              </w:divBdr>
              <w:divsChild>
                <w:div w:id="10043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03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01A26-E879-4139-89B0-7EAE152C0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9AE18D9C.dotm</Template>
  <TotalTime>0</TotalTime>
  <Pages>2</Pages>
  <Words>829</Words>
  <Characters>4562</Characters>
  <Application>Microsoft Office Word</Application>
  <DocSecurity>0</DocSecurity>
  <Lines>38</Lines>
  <Paragraphs>10</Paragraphs>
  <ScaleCrop>false</ScaleCrop>
  <HeadingPairs>
    <vt:vector size="6" baseType="variant">
      <vt:variant>
        <vt:lpstr>Título</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11.11.11</Company>
  <LinksUpToDate>false</LinksUpToDate>
  <CharactersWithSpaces>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Duval</dc:creator>
  <cp:lastModifiedBy>Jorge Gomez</cp:lastModifiedBy>
  <cp:revision>3</cp:revision>
  <cp:lastPrinted>2019-04-01T15:23:00Z</cp:lastPrinted>
  <dcterms:created xsi:type="dcterms:W3CDTF">2019-04-03T19:40:00Z</dcterms:created>
  <dcterms:modified xsi:type="dcterms:W3CDTF">2019-04-03T19:48:00Z</dcterms:modified>
  <dc:language>ca-ES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11.11.11</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